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946"/>
        </w:tabs>
        <w:spacing w:before="100" w:beforeAutospacing="1" w:after="100" w:afterAutospacing="1"/>
        <w:ind w:left="7513" w:right="-284" w:hanging="7513"/>
        <w:jc w:val="center"/>
        <w:rPr>
          <w:rFonts w:asciiTheme="minorHAnsi" w:hAnsiTheme="minorHAnsi"/>
          <w:b/>
          <w:bCs/>
        </w:rPr>
      </w:pPr>
      <w:r>
        <w:rPr>
          <w:b/>
          <w:bCs/>
        </w:rPr>
        <w:t xml:space="preserve">  </w:t>
      </w:r>
    </w:p>
    <w:p>
      <w:pPr>
        <w:tabs>
          <w:tab w:val="left" w:pos="6946"/>
        </w:tabs>
        <w:spacing w:before="100" w:beforeAutospacing="1" w:after="100" w:afterAutospacing="1"/>
        <w:ind w:left="7513" w:right="-284" w:hanging="7513"/>
        <w:jc w:val="center"/>
        <w:rPr>
          <w:rFonts w:ascii="Calibri" w:eastAsia="Calibri" w:hAnsi="Calibri" w:cs="Times New Roman"/>
          <w:noProof/>
          <w:sz w:val="22"/>
          <w:szCs w:val="22"/>
        </w:rPr>
      </w:pPr>
      <w:r>
        <w:rPr>
          <w:b/>
          <w:bCs/>
        </w:rPr>
        <w:t xml:space="preserve">  </w:t>
      </w:r>
      <w:r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>
            <wp:extent cx="390525" cy="495300"/>
            <wp:effectExtent l="0" t="0" r="9525" b="0"/>
            <wp:docPr id="1" name="Рисунок 1" descr="Описание: 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ГОРОД КАЛАЧ</w:t>
      </w:r>
    </w:p>
    <w:p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КАЛАЧЕЕВСКОГО МУНИЦИПАЛЬНОГО РАЙОНА</w:t>
      </w:r>
    </w:p>
    <w:p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ВОРОНЕЖСКОЙ ОБЛАСТИ</w:t>
      </w:r>
    </w:p>
    <w:p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  </w:t>
      </w:r>
    </w:p>
    <w:p>
      <w:pPr>
        <w:jc w:val="center"/>
        <w:rPr>
          <w:rFonts w:ascii="Times New Roman" w:hAnsi="Times New Roman" w:cs="Times New Roman"/>
          <w:sz w:val="38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ПОСТАНОВЛЕНИЕ</w:t>
      </w:r>
    </w:p>
    <w:p>
      <w:pPr>
        <w:rPr>
          <w:rFonts w:ascii="Times New Roman" w:hAnsi="Times New Roman" w:cs="Times New Roman"/>
          <w:sz w:val="22"/>
        </w:rPr>
      </w:pPr>
    </w:p>
    <w:p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от  </w:t>
      </w:r>
      <w:r>
        <w:rPr>
          <w:rFonts w:ascii="Times New Roman" w:hAnsi="Times New Roman" w:cs="Times New Roman"/>
        </w:rPr>
        <w:t xml:space="preserve">"  6"  мая    2016г.                                     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№      171                </w:t>
      </w:r>
    </w:p>
    <w:p>
      <w:pPr>
        <w:rPr>
          <w:rFonts w:ascii="Times New Roman" w:hAnsi="Times New Roman" w:cs="Times New Roman"/>
          <w:sz w:val="20"/>
        </w:rPr>
      </w:pPr>
    </w:p>
    <w:tbl>
      <w:tblPr>
        <w:tblW w:w="11165" w:type="dxa"/>
        <w:tblInd w:w="-11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068"/>
        <w:gridCol w:w="4760"/>
        <w:gridCol w:w="203"/>
      </w:tblGrid>
      <w:tr>
        <w:trPr>
          <w:gridBefore w:val="1"/>
          <w:gridAfter w:val="1"/>
          <w:wBefore w:w="1134" w:type="dxa"/>
          <w:wAfter w:w="203" w:type="dxa"/>
        </w:trPr>
        <w:tc>
          <w:tcPr>
            <w:tcW w:w="506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0" w:type="dxa"/>
          </w:tcPr>
          <w:p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1"/>
        </w:trPr>
        <w:tc>
          <w:tcPr>
            <w:tcW w:w="1116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Об  утверждении  отчета  об  исполнении                          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бюджета   городского    поселения   город  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Калач   Калачеевского  муниципального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района   Воронежской    области                                                                  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за  12 месяцев 2015 года</w:t>
            </w:r>
          </w:p>
        </w:tc>
      </w:tr>
    </w:tbl>
    <w:p>
      <w:pPr>
        <w:ind w:firstLine="540"/>
        <w:jc w:val="both"/>
        <w:rPr>
          <w:rFonts w:ascii="Times New Roman" w:hAnsi="Times New Roman" w:cs="Times New Roman"/>
          <w:sz w:val="48"/>
          <w:szCs w:val="48"/>
        </w:rPr>
      </w:pPr>
    </w:p>
    <w:p>
      <w:pPr>
        <w:ind w:firstLine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В  соответствии  со  ст. 264.2  Бюджетного  кодекса  Российской   Федерации, администрация  городского  поселения  город   Калач  Калачеевского  муниципального   района  Воронежской   области  </w:t>
      </w:r>
      <w:r>
        <w:rPr>
          <w:rFonts w:ascii="Times New Roman" w:hAnsi="Times New Roman" w:cs="Times New Roman"/>
          <w:b/>
        </w:rPr>
        <w:t>постановляет:</w:t>
      </w:r>
    </w:p>
    <w:p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 отчет  об   исполнении  бюджета  городского  поселения город Калач   Калачеевского  муниципального  района  Воронежской  области  за  12  месяцев 2015 года  по  доходам  в  сумме 112 459,9  тыс. рублей   согласно  приложению №1 к настоящему   постановлению и  расходам  в  сумме  120 418,8 тыс. рублей   согласно  приложениям №2,3,4.</w:t>
      </w:r>
    </w:p>
    <w:p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источники финансирования дефицита бюджета городского поселения город Калач согласно приложению 5 к настоящему постановлению.</w:t>
      </w:r>
    </w:p>
    <w:p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сведения о численности служащих администрации и фактических затратах на их содержание, согласно приложению №6 к  настоящему  постановлению. </w:t>
      </w:r>
    </w:p>
    <w:p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 постановление  подлежит  опубликованию в  Вестнике  муниципальных правовых  актов городского  поселения город  Калач   Калачеевского  муниципального района  Воронежской  области.</w:t>
      </w:r>
    </w:p>
    <w:p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 исполнением  настоящего  постановления  оставляю  за  собой.</w:t>
      </w:r>
    </w:p>
    <w:p>
      <w:pPr>
        <w:ind w:firstLine="993"/>
        <w:jc w:val="both"/>
        <w:rPr>
          <w:rFonts w:ascii="Times New Roman" w:hAnsi="Times New Roman" w:cs="Times New Roman"/>
        </w:rPr>
      </w:pPr>
    </w:p>
    <w:p>
      <w:pPr>
        <w:ind w:firstLine="993"/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администрации  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городского поселения  город  Калач                                                       Т.В. </w:t>
      </w:r>
      <w:proofErr w:type="spellStart"/>
      <w:r>
        <w:rPr>
          <w:rFonts w:ascii="Times New Roman" w:hAnsi="Times New Roman" w:cs="Times New Roman"/>
          <w:b/>
        </w:rPr>
        <w:t>Мирошникова</w:t>
      </w:r>
      <w:proofErr w:type="spellEnd"/>
      <w:r>
        <w:rPr>
          <w:rFonts w:ascii="Times New Roman" w:hAnsi="Times New Roman" w:cs="Times New Roman"/>
          <w:b/>
        </w:rPr>
        <w:t xml:space="preserve">                     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b/>
          <w:bCs/>
        </w:rPr>
        <w:t xml:space="preserve">                                                                      </w:t>
      </w:r>
    </w:p>
    <w:p>
      <w:pPr>
        <w:pStyle w:val="a3"/>
        <w:spacing w:before="0" w:beforeAutospacing="0" w:after="0"/>
        <w:jc w:val="right"/>
        <w:rPr>
          <w:b/>
          <w:bCs/>
          <w:sz w:val="20"/>
          <w:szCs w:val="20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</w:t>
      </w:r>
      <w:r>
        <w:rPr>
          <w:b/>
          <w:bCs/>
          <w:sz w:val="20"/>
          <w:szCs w:val="20"/>
        </w:rPr>
        <w:t>Приложение № 1  к           постановлению</w:t>
      </w:r>
    </w:p>
    <w:p>
      <w:pPr>
        <w:pStyle w:val="a3"/>
        <w:spacing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</w:t>
      </w:r>
    </w:p>
    <w:p>
      <w:pPr>
        <w:pStyle w:val="a3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Исполнение бюджета по доходам</w:t>
      </w:r>
    </w:p>
    <w:p>
      <w:pPr>
        <w:pStyle w:val="a3"/>
        <w:spacing w:before="0" w:beforeAutospacing="0"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городского  поселения  город Калач  за 12 месяцев   2015 год</w:t>
      </w:r>
    </w:p>
    <w:p>
      <w:pPr>
        <w:pStyle w:val="a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(тыс. руб.)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555"/>
        <w:gridCol w:w="3813"/>
        <w:gridCol w:w="1141"/>
        <w:gridCol w:w="1236"/>
      </w:tblGrid>
      <w:tr>
        <w:trPr>
          <w:tblHeader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по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КБК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 доходов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План на год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Факт за год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11 326,0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11 327,1</w:t>
            </w:r>
          </w:p>
        </w:tc>
      </w:tr>
      <w:tr>
        <w:trPr>
          <w:trHeight w:val="2171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11 140,0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 со статьей 227 НК РФ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 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уплаты акцизов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3351,0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3355,8</w:t>
            </w:r>
          </w:p>
        </w:tc>
      </w:tr>
      <w:tr>
        <w:trPr>
          <w:trHeight w:val="229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1 169,8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Доходы от уплаты акцизов на моторные </w:t>
            </w:r>
            <w:r>
              <w:rPr>
                <w:bCs/>
                <w:sz w:val="20"/>
                <w:szCs w:val="20"/>
              </w:rPr>
              <w:lastRenderedPageBreak/>
              <w:t>масла для дизельных и (или) карбюраторных)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2 304,7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уплаты акцизов на прямогонный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-150,5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Единый сельхозналог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28 600,0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28 608,6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4 760,0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4 761,4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sz w:val="20"/>
                <w:szCs w:val="20"/>
              </w:rPr>
            </w:pPr>
          </w:p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0"/>
                <w:szCs w:val="20"/>
              </w:rPr>
            </w:pPr>
          </w:p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4 761,4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23 840,0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23 847,2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10 607,4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10 614,6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13 232,6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13 232,6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0,0</w:t>
            </w:r>
          </w:p>
        </w:tc>
      </w:tr>
      <w:tr>
        <w:trPr>
          <w:trHeight w:val="2247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1 08  04020 01 0000 110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1 726,4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1 752,0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1 399,2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1 424,7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298,0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298,1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29,2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261,3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261,4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1 14 02053 13 0000 410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19,0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242,4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 оказания платных услуг (работ) и компенсации затрат государства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3 150,0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3 150,1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1 13 01995 13 0000 130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3 150,0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3 150,1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1 16 90050 13 0000 140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4,7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4,9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выясненные доходы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1 17 05050 13 0000 180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4,7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49 214,4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49 255,1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63 510,5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63 204,8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2 02 01000 00 0000 151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5 745,9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5 745,9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2 406,8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2 406,8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бюджетам городских поселений на поощрение </w:t>
            </w:r>
            <w:proofErr w:type="gramStart"/>
            <w:r>
              <w:rPr>
                <w:color w:val="000000"/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3 339,1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3 339,1</w:t>
            </w:r>
          </w:p>
        </w:tc>
      </w:tr>
      <w:tr>
        <w:trPr>
          <w:trHeight w:val="24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2 02 02000 00 0000 151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19 852,0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19 546,3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2 02 02999 13 0000 151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19 852,0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19 546,3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37 607,6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37 607,6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2 02 04025 13 0000 151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10,9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2 02 04012 13 0000 151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городских поселений для компенсации дополнительных  расходов, возникших  в результате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2 02 04059 13 0000 151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Межбюджетные трансферты, передаваемые бюджетам городских поселений на поощрение </w:t>
            </w:r>
            <w:proofErr w:type="gramStart"/>
            <w:r>
              <w:rPr>
                <w:snapToGrid w:val="0"/>
                <w:sz w:val="20"/>
                <w:szCs w:val="20"/>
              </w:rPr>
              <w:t xml:space="preserve">достижения наилучших показателей деятельности </w:t>
            </w:r>
            <w:r>
              <w:rPr>
                <w:snapToGrid w:val="0"/>
                <w:sz w:val="20"/>
                <w:szCs w:val="20"/>
              </w:rPr>
              <w:lastRenderedPageBreak/>
              <w:t>органов местного самоуправления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2 550,0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2 550,0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2 02 04999 13 0000 151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Прочие межбюджетные трансферты, передаваемые бюджетам городских поселений.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35 001,7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35 001,7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305,0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2 07 0503 13 0000 180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305,0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112 724,9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112 459,9</w:t>
            </w:r>
          </w:p>
        </w:tc>
      </w:tr>
    </w:tbl>
    <w:p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83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284"/>
        <w:gridCol w:w="850"/>
        <w:gridCol w:w="143"/>
        <w:gridCol w:w="565"/>
        <w:gridCol w:w="143"/>
        <w:gridCol w:w="424"/>
        <w:gridCol w:w="285"/>
        <w:gridCol w:w="566"/>
        <w:gridCol w:w="710"/>
        <w:gridCol w:w="424"/>
        <w:gridCol w:w="710"/>
        <w:gridCol w:w="1134"/>
        <w:gridCol w:w="378"/>
        <w:gridCol w:w="851"/>
        <w:gridCol w:w="851"/>
        <w:gridCol w:w="851"/>
        <w:gridCol w:w="851"/>
        <w:gridCol w:w="851"/>
        <w:gridCol w:w="852"/>
      </w:tblGrid>
      <w:tr>
        <w:trPr>
          <w:gridAfter w:val="17"/>
          <w:wAfter w:w="10589" w:type="dxa"/>
          <w:trHeight w:val="205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gridAfter w:val="17"/>
          <w:wAfter w:w="10589" w:type="dxa"/>
          <w:trHeight w:val="205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gridAfter w:val="9"/>
          <w:wAfter w:w="7329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Приложение 2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постановлению</w:t>
            </w:r>
          </w:p>
          <w:p>
            <w:pPr>
              <w:pStyle w:val="a3"/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</w:t>
            </w:r>
          </w:p>
          <w:p>
            <w:pPr>
              <w:pStyle w:val="a3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  <w:p>
            <w:pPr>
              <w:pStyle w:val="a3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  <w:p>
            <w:pPr>
              <w:pStyle w:val="a3"/>
              <w:spacing w:before="0" w:beforeAutospacing="0" w:after="0" w:line="240" w:lineRule="atLeast"/>
              <w:ind w:right="-124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gridAfter w:val="20"/>
          <w:wAfter w:w="14700" w:type="dxa"/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gridAfter w:val="7"/>
          <w:wAfter w:w="5485" w:type="dxa"/>
          <w:trHeight w:val="945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Сумма,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>
        <w:trPr>
          <w:gridAfter w:val="7"/>
          <w:wAfter w:w="5485" w:type="dxa"/>
          <w:trHeight w:val="31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gridAfter w:val="7"/>
          <w:wAfter w:w="5485" w:type="dxa"/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120 418,8</w:t>
            </w:r>
          </w:p>
        </w:tc>
      </w:tr>
      <w:tr>
        <w:trPr>
          <w:gridAfter w:val="7"/>
          <w:wAfter w:w="5485" w:type="dxa"/>
          <w:trHeight w:val="100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городского  поселения город  Калач  Калачеевского муниципального района Воронежской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13 338,4</w:t>
            </w:r>
          </w:p>
        </w:tc>
      </w:tr>
      <w:tr>
        <w:trPr>
          <w:gridAfter w:val="7"/>
          <w:wAfter w:w="5485" w:type="dxa"/>
          <w:trHeight w:val="39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13 338,4</w:t>
            </w:r>
          </w:p>
        </w:tc>
      </w:tr>
      <w:tr>
        <w:trPr>
          <w:gridAfter w:val="7"/>
          <w:wAfter w:w="5485" w:type="dxa"/>
          <w:trHeight w:val="12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7 889,9</w:t>
            </w:r>
          </w:p>
        </w:tc>
      </w:tr>
      <w:tr>
        <w:trPr>
          <w:gridAfter w:val="7"/>
          <w:wAfter w:w="5485" w:type="dxa"/>
          <w:trHeight w:val="36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03 2 9201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7 889,9</w:t>
            </w:r>
          </w:p>
        </w:tc>
      </w:tr>
      <w:tr>
        <w:trPr>
          <w:gridAfter w:val="7"/>
          <w:wAfter w:w="5485" w:type="dxa"/>
          <w:trHeight w:val="44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годы" (Расходы на выплаты персоналу в целях обеспечения выполнения  функций государственными (муниципальными) органами) казенными учреждениями, органами управления государственными  внебюджетными  фондами)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03 2 9201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3 660,0</w:t>
            </w:r>
          </w:p>
        </w:tc>
      </w:tr>
      <w:tr>
        <w:trPr>
          <w:gridAfter w:val="7"/>
          <w:wAfter w:w="5485" w:type="dxa"/>
          <w:trHeight w:val="351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 муниципальной программы "Управление муниципальными финансами и муниципальное управление на 2014 - 2020годы"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03 2 9201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2 607,0</w:t>
            </w:r>
          </w:p>
        </w:tc>
      </w:tr>
      <w:tr>
        <w:trPr>
          <w:gridAfter w:val="7"/>
          <w:wAfter w:w="5485" w:type="dxa"/>
          <w:trHeight w:val="318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03 2 9201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727,0</w:t>
            </w:r>
          </w:p>
        </w:tc>
      </w:tr>
      <w:tr>
        <w:trPr>
          <w:gridAfter w:val="7"/>
          <w:wAfter w:w="5485" w:type="dxa"/>
          <w:trHeight w:val="96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местной администрации (исполнительно - распорядительного органа муниципального  образования)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895,9</w:t>
            </w:r>
          </w:p>
        </w:tc>
      </w:tr>
      <w:tr>
        <w:trPr>
          <w:gridAfter w:val="7"/>
          <w:wAfter w:w="5485" w:type="dxa"/>
          <w:trHeight w:val="112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(Расходы на выплаты персоналу в целях обеспечения выполнения 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азенными учреждениями, и органами управления государственными  внебюджетными 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03 2 9202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895,9</w:t>
            </w:r>
          </w:p>
        </w:tc>
      </w:tr>
      <w:tr>
        <w:trPr>
          <w:gridAfter w:val="7"/>
          <w:wAfter w:w="5485" w:type="dxa"/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>
        <w:trPr>
          <w:gridAfter w:val="7"/>
          <w:wAfter w:w="5485" w:type="dxa"/>
          <w:trHeight w:val="316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2014 - 2020г."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>0,0</w:t>
            </w:r>
          </w:p>
        </w:tc>
      </w:tr>
      <w:tr>
        <w:trPr>
          <w:gridAfter w:val="7"/>
          <w:wAfter w:w="5485" w:type="dxa"/>
          <w:trHeight w:val="36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0"/>
                <w:szCs w:val="20"/>
              </w:rPr>
              <w:t>5 448,5</w:t>
            </w:r>
          </w:p>
        </w:tc>
      </w:tr>
      <w:tr>
        <w:trPr>
          <w:gridAfter w:val="7"/>
          <w:wAfter w:w="5485" w:type="dxa"/>
          <w:trHeight w:val="3659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."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>574,4</w:t>
            </w:r>
          </w:p>
        </w:tc>
      </w:tr>
      <w:tr>
        <w:trPr>
          <w:gridAfter w:val="7"/>
          <w:wAfter w:w="5485" w:type="dxa"/>
          <w:trHeight w:val="70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."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259,4</w:t>
            </w:r>
          </w:p>
        </w:tc>
      </w:tr>
      <w:tr>
        <w:trPr>
          <w:gridAfter w:val="7"/>
          <w:wAfter w:w="5485" w:type="dxa"/>
          <w:trHeight w:val="982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."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03 2 9020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4 614,7</w:t>
            </w:r>
          </w:p>
        </w:tc>
      </w:tr>
      <w:tr>
        <w:trPr>
          <w:gridAfter w:val="7"/>
          <w:wAfter w:w="5485" w:type="dxa"/>
          <w:trHeight w:val="70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45,3</w:t>
            </w:r>
          </w:p>
        </w:tc>
      </w:tr>
      <w:tr>
        <w:trPr>
          <w:gridAfter w:val="7"/>
          <w:wAfter w:w="5485" w:type="dxa"/>
          <w:trHeight w:val="3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сфере защита населения и территории от чрезвычайных ситуаций природного и техногенного характера, в рамках муниципальной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03 2 2057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16,9</w:t>
            </w:r>
          </w:p>
        </w:tc>
      </w:tr>
      <w:tr>
        <w:trPr>
          <w:gridAfter w:val="7"/>
          <w:wAfter w:w="5485" w:type="dxa"/>
          <w:trHeight w:val="37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в сфере защита населения и территории от чрезвычайных ситуаций природного и техногенного характера, в рамках муниципальной подпрограммы "Финансовое обеспечение выполнения других обязательств местного самоуправления городского поселение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03 2 2057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28,4</w:t>
            </w:r>
          </w:p>
        </w:tc>
      </w:tr>
      <w:tr>
        <w:trPr>
          <w:gridAfter w:val="7"/>
          <w:wAfter w:w="5485" w:type="dxa"/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27 069,0</w:t>
            </w:r>
          </w:p>
        </w:tc>
      </w:tr>
      <w:tr>
        <w:trPr>
          <w:gridAfter w:val="7"/>
          <w:wAfter w:w="5485" w:type="dxa"/>
          <w:trHeight w:val="60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FF"/>
                <w:sz w:val="20"/>
                <w:szCs w:val="20"/>
              </w:rPr>
              <w:t>26 972,7</w:t>
            </w:r>
          </w:p>
        </w:tc>
      </w:tr>
      <w:tr>
        <w:trPr>
          <w:gridAfter w:val="7"/>
          <w:wAfter w:w="5485" w:type="dxa"/>
          <w:trHeight w:val="84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выполнения работ 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  в рамках  муниципальной подпрограммы "Развитие  сети автомобильных дорог общего пользования местного значения, в рамках муниципальной программы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01 1 9129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26 972,7</w:t>
            </w: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67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 вопросы в области национальной  экономики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96,3</w:t>
            </w:r>
          </w:p>
        </w:tc>
        <w:tc>
          <w:tcPr>
            <w:tcW w:w="378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52" w:type="dxa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>
        <w:trPr>
          <w:gridAfter w:val="7"/>
          <w:wAfter w:w="5485" w:type="dxa"/>
          <w:trHeight w:val="50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территориальному  планированию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01 2 9020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54,0</w:t>
            </w:r>
          </w:p>
        </w:tc>
      </w:tr>
      <w:tr>
        <w:trPr>
          <w:gridAfter w:val="7"/>
          <w:wAfter w:w="5485" w:type="dxa"/>
          <w:trHeight w:val="63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территориальному  планированию в рамках  подпрограммы "Организация благоустройства, обеспечения чистоты и порядка территории городского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01 2 7020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42,3</w:t>
            </w:r>
          </w:p>
        </w:tc>
      </w:tr>
      <w:tr>
        <w:trPr>
          <w:gridAfter w:val="7"/>
          <w:wAfter w:w="5485" w:type="dxa"/>
          <w:trHeight w:val="63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53 600,5</w:t>
            </w:r>
          </w:p>
        </w:tc>
      </w:tr>
      <w:tr>
        <w:trPr>
          <w:gridAfter w:val="7"/>
          <w:wAfter w:w="5485" w:type="dxa"/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>
        <w:trPr>
          <w:gridAfter w:val="7"/>
          <w:wAfter w:w="5485" w:type="dxa"/>
          <w:trHeight w:val="28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 муниципальной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01 2 9020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>
        <w:trPr>
          <w:gridAfter w:val="7"/>
          <w:wAfter w:w="5485" w:type="dxa"/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50 919,1</w:t>
            </w:r>
          </w:p>
        </w:tc>
      </w:tr>
      <w:tr>
        <w:trPr>
          <w:gridAfter w:val="7"/>
          <w:wAfter w:w="5485" w:type="dxa"/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Уличное  освещение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2 410,5</w:t>
            </w:r>
          </w:p>
        </w:tc>
      </w:tr>
      <w:tr>
        <w:trPr>
          <w:gridAfter w:val="7"/>
          <w:wAfter w:w="5485" w:type="dxa"/>
          <w:trHeight w:val="126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 текущий  ремонт  уличного освещения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</w:t>
            </w:r>
            <w:proofErr w:type="gramEnd"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 для государственных (муниципальных) нужд)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</w:tr>
      <w:tr>
        <w:trPr>
          <w:gridAfter w:val="7"/>
          <w:wAfter w:w="5485" w:type="dxa"/>
          <w:trHeight w:val="126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 текущий  ремонт  уличного освещения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</w:t>
            </w:r>
            <w:proofErr w:type="gramEnd"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 для государственных (муниципальных) нужд)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01 3 7867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1554,8</w:t>
            </w:r>
          </w:p>
        </w:tc>
      </w:tr>
      <w:tr>
        <w:trPr>
          <w:gridAfter w:val="7"/>
          <w:wAfter w:w="5485" w:type="dxa"/>
          <w:trHeight w:val="1406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 текущий  ремонт 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уличного освещения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292,1</w:t>
            </w:r>
          </w:p>
        </w:tc>
      </w:tr>
      <w:tr>
        <w:trPr>
          <w:gridAfter w:val="7"/>
          <w:wAfter w:w="5485" w:type="dxa"/>
          <w:trHeight w:val="796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 и текущий ремонт  автомобильных дорог в границах городского   поселения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5 225,9</w:t>
            </w:r>
          </w:p>
        </w:tc>
      </w:tr>
      <w:tr>
        <w:trPr>
          <w:gridAfter w:val="7"/>
          <w:wAfter w:w="5485" w:type="dxa"/>
          <w:trHeight w:val="382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 и текущий  ремонт автомобильных дорог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</w:tr>
      <w:tr>
        <w:trPr>
          <w:gridAfter w:val="7"/>
          <w:wAfter w:w="5485" w:type="dxa"/>
          <w:trHeight w:val="382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 и текущий  ремонт автомобильных дорог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ассигнования)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4 675,9</w:t>
            </w:r>
          </w:p>
        </w:tc>
      </w:tr>
      <w:tr>
        <w:trPr>
          <w:gridAfter w:val="7"/>
          <w:wAfter w:w="5485" w:type="dxa"/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Озеленение территории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2 673,4</w:t>
            </w:r>
          </w:p>
        </w:tc>
      </w:tr>
      <w:tr>
        <w:trPr>
          <w:gridAfter w:val="7"/>
          <w:wAfter w:w="5485" w:type="dxa"/>
          <w:trHeight w:val="349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 озеленение  территории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ассигнования)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2 673,4</w:t>
            </w:r>
          </w:p>
        </w:tc>
      </w:tr>
      <w:tr>
        <w:trPr>
          <w:gridAfter w:val="7"/>
          <w:wAfter w:w="5485" w:type="dxa"/>
          <w:trHeight w:val="34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1 363,8</w:t>
            </w:r>
          </w:p>
        </w:tc>
      </w:tr>
      <w:tr>
        <w:trPr>
          <w:gridAfter w:val="7"/>
          <w:wAfter w:w="5485" w:type="dxa"/>
          <w:trHeight w:val="355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мест захоронения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      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1 363,8</w:t>
            </w:r>
          </w:p>
        </w:tc>
      </w:tr>
      <w:tr>
        <w:trPr>
          <w:gridAfter w:val="7"/>
          <w:wAfter w:w="5485" w:type="dxa"/>
          <w:trHeight w:val="63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5413,6</w:t>
            </w:r>
          </w:p>
        </w:tc>
      </w:tr>
      <w:tr>
        <w:trPr>
          <w:gridAfter w:val="7"/>
          <w:wAfter w:w="5485" w:type="dxa"/>
          <w:trHeight w:val="34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 на прочие  работы по благоустройству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01 1 9873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8 959,8</w:t>
            </w:r>
          </w:p>
        </w:tc>
      </w:tr>
      <w:tr>
        <w:trPr>
          <w:gridAfter w:val="7"/>
          <w:wAfter w:w="5485" w:type="dxa"/>
          <w:trHeight w:val="34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благоустройству дворовых территорий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 подпрограммы "Создание условий для обеспечения качественными услугами ЖКХ населения, энергосбережение в бюджетной сфере",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01 2 7861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2 699,3</w:t>
            </w:r>
          </w:p>
        </w:tc>
      </w:tr>
      <w:tr>
        <w:trPr>
          <w:gridAfter w:val="7"/>
          <w:wAfter w:w="5485" w:type="dxa"/>
          <w:trHeight w:val="34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благоустройству дворовых территорий в рамках  подпрограммы "Создание условий для обеспечения качественными услугами ЖКХ населения, энергосбережение в бюджетной сфере",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01 2 9861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592,3</w:t>
            </w:r>
          </w:p>
        </w:tc>
      </w:tr>
      <w:tr>
        <w:trPr>
          <w:gridAfter w:val="7"/>
          <w:wAfter w:w="5485" w:type="dxa"/>
          <w:trHeight w:val="34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ремонту теплотрассы в рамках  подпрограммы "Создание условий для обеспечения качественными услугами ЖКХ населения, энергосбережение в бюджетной сфере",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01 2 9873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2 962,8</w:t>
            </w:r>
          </w:p>
        </w:tc>
      </w:tr>
      <w:tr>
        <w:trPr>
          <w:gridAfter w:val="7"/>
          <w:wAfter w:w="5485" w:type="dxa"/>
          <w:trHeight w:val="354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 благоустройству  сквер, бульвара, центральной  площади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01 3 7838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8 717,5</w:t>
            </w:r>
          </w:p>
        </w:tc>
      </w:tr>
      <w:tr>
        <w:trPr>
          <w:gridAfter w:val="7"/>
          <w:wAfter w:w="5485" w:type="dxa"/>
          <w:trHeight w:val="34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по  благоустройству  сквер, бульвара, центральной  площади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4 197,4</w:t>
            </w:r>
          </w:p>
        </w:tc>
      </w:tr>
      <w:tr>
        <w:trPr>
          <w:gridAfter w:val="7"/>
          <w:wAfter w:w="5485" w:type="dxa"/>
          <w:trHeight w:val="34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благоустройству Мемориала Памяти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2 592,2</w:t>
            </w:r>
          </w:p>
        </w:tc>
      </w:tr>
      <w:tr>
        <w:trPr>
          <w:gridAfter w:val="7"/>
          <w:wAfter w:w="5485" w:type="dxa"/>
          <w:trHeight w:val="34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благоустройству мест  массового отдыха на водных объектах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  <w:proofErr w:type="gramEnd"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547,7</w:t>
            </w:r>
          </w:p>
        </w:tc>
      </w:tr>
      <w:tr>
        <w:trPr>
          <w:gridAfter w:val="7"/>
          <w:wAfter w:w="5485" w:type="dxa"/>
          <w:trHeight w:val="354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</w:t>
            </w:r>
            <w:proofErr w:type="gramEnd"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1 058,9</w:t>
            </w:r>
          </w:p>
        </w:tc>
      </w:tr>
      <w:tr>
        <w:trPr>
          <w:gridAfter w:val="7"/>
          <w:wAfter w:w="5485" w:type="dxa"/>
          <w:trHeight w:val="354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 на прочие  работы по благоустройству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3 334,2</w:t>
            </w:r>
          </w:p>
        </w:tc>
      </w:tr>
      <w:tr>
        <w:trPr>
          <w:gridAfter w:val="7"/>
          <w:wAfter w:w="5485" w:type="dxa"/>
          <w:trHeight w:val="354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 реставрации здания и кровли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."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03 2 7838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2 376,4</w:t>
            </w:r>
          </w:p>
        </w:tc>
      </w:tr>
      <w:tr>
        <w:trPr>
          <w:gridAfter w:val="7"/>
          <w:wAfter w:w="5485" w:type="dxa"/>
          <w:trHeight w:val="354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 реставрации здания и кровли 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."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03 2 9838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1 207,0</w:t>
            </w:r>
          </w:p>
        </w:tc>
      </w:tr>
      <w:tr>
        <w:trPr>
          <w:gridAfter w:val="7"/>
          <w:wAfter w:w="5485" w:type="dxa"/>
          <w:trHeight w:val="63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2 681,4</w:t>
            </w:r>
          </w:p>
        </w:tc>
      </w:tr>
      <w:tr>
        <w:trPr>
          <w:gridAfter w:val="7"/>
          <w:wAfter w:w="5485" w:type="dxa"/>
          <w:trHeight w:val="839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строительству и модернизации инженерное - коммунальной  инфраструктуры в рамках подпрограммы "Создание условий для обеспечения качественными услугами ЖКХ населения, энергосбережение в бюджетной сфере" муниципальной программы "Обеспечение населения коммунальными услугами, содействие энергосбережению на территории городского поселения город Калач Калачевского муниципального раина на 2014 - 2020годы"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01 2 9860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2 681,4</w:t>
            </w:r>
          </w:p>
        </w:tc>
      </w:tr>
      <w:tr>
        <w:trPr>
          <w:gridAfter w:val="7"/>
          <w:wAfter w:w="5485" w:type="dxa"/>
          <w:trHeight w:val="1416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Муниципальное казенное учреждение "Калачеевская центральная библиотека" "Районный  Дом культуры Юбилейный"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25 539,0</w:t>
            </w:r>
          </w:p>
        </w:tc>
      </w:tr>
      <w:tr>
        <w:trPr>
          <w:gridAfter w:val="7"/>
          <w:wAfter w:w="5485" w:type="dxa"/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25 539,0</w:t>
            </w:r>
          </w:p>
        </w:tc>
      </w:tr>
      <w:tr>
        <w:trPr>
          <w:gridAfter w:val="7"/>
          <w:wAfter w:w="5485" w:type="dxa"/>
          <w:trHeight w:val="31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25 539,0</w:t>
            </w:r>
          </w:p>
        </w:tc>
      </w:tr>
      <w:tr>
        <w:trPr>
          <w:gridAfter w:val="7"/>
          <w:wAfter w:w="5485" w:type="dxa"/>
          <w:trHeight w:val="63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02 2 0059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25 539,0</w:t>
            </w:r>
          </w:p>
        </w:tc>
      </w:tr>
      <w:tr>
        <w:trPr>
          <w:gridAfter w:val="7"/>
          <w:wAfter w:w="5485" w:type="dxa"/>
          <w:trHeight w:val="319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02 2 0059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9 952,9</w:t>
            </w:r>
          </w:p>
        </w:tc>
      </w:tr>
      <w:tr>
        <w:trPr>
          <w:gridAfter w:val="7"/>
          <w:wAfter w:w="5485" w:type="dxa"/>
          <w:trHeight w:val="23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02 2 0059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66"/>
                <w:sz w:val="20"/>
                <w:szCs w:val="20"/>
              </w:rPr>
              <w:t>3 904,9</w:t>
            </w:r>
          </w:p>
        </w:tc>
      </w:tr>
      <w:tr>
        <w:trPr>
          <w:gridAfter w:val="7"/>
          <w:wAfter w:w="5485" w:type="dxa"/>
          <w:trHeight w:val="1122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муниципального  района Воронежской области на 2014 -2020годы"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02 2 0059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256,3</w:t>
            </w:r>
          </w:p>
        </w:tc>
      </w:tr>
      <w:tr>
        <w:trPr>
          <w:gridAfter w:val="7"/>
          <w:wAfter w:w="5485" w:type="dxa"/>
          <w:trHeight w:val="98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02 3 0059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3 826,2</w:t>
            </w:r>
          </w:p>
        </w:tc>
      </w:tr>
      <w:tr>
        <w:trPr>
          <w:gridAfter w:val="7"/>
          <w:wAfter w:w="5485" w:type="dxa"/>
          <w:trHeight w:val="19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02 3 0059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1 046,5</w:t>
            </w:r>
          </w:p>
        </w:tc>
      </w:tr>
      <w:tr>
        <w:trPr>
          <w:gridAfter w:val="7"/>
          <w:wAfter w:w="5485" w:type="dxa"/>
          <w:trHeight w:val="19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муниципального  района Воронежской области на 2014 -2020годы"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02 3 0059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>
        <w:trPr>
          <w:gridAfter w:val="7"/>
          <w:wAfter w:w="5485" w:type="dxa"/>
          <w:trHeight w:val="55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комплектование книжных  фондов  библиотек в рамках муниципальной программы "Развитие культуры, в городском поселении город Калач Калачеевского муниципального  района Воронежской области на 2014 -2020годы"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02 3 5144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>
        <w:trPr>
          <w:gridAfter w:val="7"/>
          <w:wAfter w:w="5485" w:type="dxa"/>
          <w:trHeight w:val="19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 Доступная среда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02 3 5027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>
        <w:trPr>
          <w:gridAfter w:val="7"/>
          <w:wAfter w:w="5485" w:type="dxa"/>
          <w:trHeight w:val="19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 Доступная среда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02 3 7871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</w:tr>
      <w:tr>
        <w:trPr>
          <w:gridAfter w:val="7"/>
          <w:wAfter w:w="5485" w:type="dxa"/>
          <w:trHeight w:val="699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 Доступная среда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02 3 9871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>
        <w:trPr>
          <w:gridAfter w:val="7"/>
          <w:wAfter w:w="5485" w:type="dxa"/>
          <w:trHeight w:val="19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реставрацию  фасада «Храмового  комплекса Успенской церкви»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03 2 7838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3 952,6</w:t>
            </w:r>
          </w:p>
        </w:tc>
      </w:tr>
      <w:tr>
        <w:trPr>
          <w:gridAfter w:val="7"/>
          <w:wAfter w:w="5485" w:type="dxa"/>
          <w:trHeight w:val="19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реставрацию  фасада «Храмового  комплекса Успенской церкви»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03 2 9838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2 322,9</w:t>
            </w:r>
          </w:p>
        </w:tc>
      </w:tr>
      <w:tr>
        <w:trPr>
          <w:gridAfter w:val="7"/>
          <w:wAfter w:w="5485" w:type="dxa"/>
          <w:trHeight w:val="4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 И  МУНИЦИПАЛЬНОГО ДОЛГА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>
        <w:trPr>
          <w:gridAfter w:val="7"/>
          <w:wAfter w:w="5485" w:type="dxa"/>
          <w:trHeight w:val="4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"Обслуживание государственного внутреннего  муниципального долга"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0,0</w:t>
            </w:r>
          </w:p>
        </w:tc>
      </w:tr>
      <w:tr>
        <w:trPr>
          <w:gridAfter w:val="7"/>
          <w:wAfter w:w="5485" w:type="dxa"/>
          <w:trHeight w:val="44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 внутреннего долга в рамках подпрограммы "Финансовое обеспечение выполнения других обязательств местного самоуправления городского поселение город Калач,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не учтены в других программах"  муниципальной программы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"Управление муниципальными финансами и муниципальное управление " (Закупка товаров, работ и услуг для государственных (муниципальных) нужд)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03 2 2788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>
        <w:trPr>
          <w:gridAfter w:val="7"/>
          <w:wAfter w:w="5485" w:type="dxa"/>
          <w:trHeight w:val="4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826,6</w:t>
            </w:r>
          </w:p>
        </w:tc>
      </w:tr>
      <w:tr>
        <w:trPr>
          <w:gridAfter w:val="7"/>
          <w:wAfter w:w="5485" w:type="dxa"/>
          <w:trHeight w:val="31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574,9</w:t>
            </w:r>
          </w:p>
        </w:tc>
      </w:tr>
      <w:tr>
        <w:trPr>
          <w:gridAfter w:val="7"/>
          <w:wAfter w:w="5485" w:type="dxa"/>
          <w:trHeight w:val="556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служащихв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рамках подпрограммы "Социальная политика по оказанию помощи населению"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"Управление муниципальными финансами и муниципальное управление на 2014 - 2020годы." (Социальное обеспечение и иные выплаты населению)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03 1 9047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574,9</w:t>
            </w:r>
          </w:p>
        </w:tc>
      </w:tr>
      <w:tr>
        <w:trPr>
          <w:gridAfter w:val="7"/>
          <w:wAfter w:w="5485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251,7</w:t>
            </w:r>
          </w:p>
        </w:tc>
      </w:tr>
      <w:tr>
        <w:trPr>
          <w:gridAfter w:val="7"/>
          <w:wAfter w:w="5485" w:type="dxa"/>
          <w:trHeight w:val="256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 на 2014 - 2020годы." (Социальное обеспечение и иные выплаты населению)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03 1 9062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3 </w:t>
      </w:r>
    </w:p>
    <w:p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</w:t>
      </w:r>
    </w:p>
    <w:p>
      <w:pPr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3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95"/>
        <w:gridCol w:w="993"/>
        <w:gridCol w:w="709"/>
        <w:gridCol w:w="1700"/>
        <w:gridCol w:w="1418"/>
        <w:gridCol w:w="1276"/>
        <w:gridCol w:w="236"/>
        <w:gridCol w:w="851"/>
        <w:gridCol w:w="851"/>
        <w:gridCol w:w="851"/>
        <w:gridCol w:w="851"/>
        <w:gridCol w:w="851"/>
        <w:gridCol w:w="852"/>
      </w:tblGrid>
      <w:tr>
        <w:trPr>
          <w:gridAfter w:val="7"/>
          <w:wAfter w:w="5343" w:type="dxa"/>
          <w:trHeight w:val="9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Сумма,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120 418,8</w:t>
            </w:r>
          </w:p>
        </w:tc>
      </w:tr>
      <w:tr>
        <w:trPr>
          <w:gridAfter w:val="7"/>
          <w:wAfter w:w="5343" w:type="dxa"/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городского  поселения город  Калач  Калачеевского муниципального района Воронежской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13 338,4</w:t>
            </w:r>
          </w:p>
        </w:tc>
      </w:tr>
      <w:tr>
        <w:trPr>
          <w:gridAfter w:val="7"/>
          <w:wAfter w:w="5343" w:type="dxa"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13 338,4</w:t>
            </w:r>
          </w:p>
        </w:tc>
      </w:tr>
      <w:tr>
        <w:trPr>
          <w:gridAfter w:val="7"/>
          <w:wAfter w:w="5343" w:type="dxa"/>
          <w:trHeight w:val="12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7 889,9</w:t>
            </w:r>
          </w:p>
        </w:tc>
      </w:tr>
      <w:tr>
        <w:trPr>
          <w:gridAfter w:val="7"/>
          <w:wAfter w:w="5343" w:type="dxa"/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03 2 9201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7 889,9</w:t>
            </w:r>
          </w:p>
        </w:tc>
      </w:tr>
      <w:tr>
        <w:trPr>
          <w:gridAfter w:val="7"/>
          <w:wAfter w:w="5343" w:type="dxa"/>
          <w:trHeight w:val="4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годы" (Расходы на выплаты персоналу в целях обеспечения выполнения  функций государственными (муниципальными) органами) казенными учреждениями, органами управления государственными  внебюджетными 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03 2 9201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3 660,0</w:t>
            </w:r>
          </w:p>
        </w:tc>
      </w:tr>
      <w:tr>
        <w:trPr>
          <w:gridAfter w:val="7"/>
          <w:wAfter w:w="5343" w:type="dxa"/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 муниципальной программы "Управление муниципальными финансами и муниципальное управление на 2014 - 2020годы"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03 2 9201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2 607,0</w:t>
            </w:r>
          </w:p>
        </w:tc>
      </w:tr>
      <w:tr>
        <w:trPr>
          <w:gridAfter w:val="7"/>
          <w:wAfter w:w="5343" w:type="dxa"/>
          <w:trHeight w:val="31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03 2 9201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727,0</w:t>
            </w:r>
          </w:p>
        </w:tc>
      </w:tr>
      <w:tr>
        <w:trPr>
          <w:gridAfter w:val="7"/>
          <w:wAfter w:w="5343" w:type="dxa"/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местной администрации (исполнительно - распорядительного органа муниципального  образования)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895,9</w:t>
            </w:r>
          </w:p>
        </w:tc>
      </w:tr>
      <w:tr>
        <w:trPr>
          <w:gridAfter w:val="7"/>
          <w:wAfter w:w="5343" w:type="dxa"/>
          <w:trHeight w:val="1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(Расходы на выплаты персоналу в целях обеспечения выполнения 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азенными учреждениями, и органами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государственными  внебюджетными 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03 2 9202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895,9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>
        <w:trPr>
          <w:gridAfter w:val="7"/>
          <w:wAfter w:w="5343" w:type="dxa"/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2014 - 2020г."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>0,0</w:t>
            </w:r>
          </w:p>
        </w:tc>
      </w:tr>
      <w:tr>
        <w:trPr>
          <w:gridAfter w:val="7"/>
          <w:wAfter w:w="5343" w:type="dxa"/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0"/>
                <w:szCs w:val="20"/>
              </w:rPr>
              <w:t>5 448,5</w:t>
            </w:r>
          </w:p>
        </w:tc>
      </w:tr>
      <w:tr>
        <w:trPr>
          <w:gridAfter w:val="7"/>
          <w:wAfter w:w="5343" w:type="dxa"/>
          <w:trHeight w:val="36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."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99"/>
                <w:sz w:val="20"/>
                <w:szCs w:val="20"/>
              </w:rPr>
              <w:t>574,4</w:t>
            </w:r>
          </w:p>
        </w:tc>
      </w:tr>
      <w:tr>
        <w:trPr>
          <w:gridAfter w:val="7"/>
          <w:wAfter w:w="5343" w:type="dxa"/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."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259,4</w:t>
            </w:r>
          </w:p>
        </w:tc>
      </w:tr>
      <w:tr>
        <w:trPr>
          <w:gridAfter w:val="7"/>
          <w:wAfter w:w="5343" w:type="dxa"/>
          <w:trHeight w:val="15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."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4 614,7</w:t>
            </w:r>
          </w:p>
        </w:tc>
      </w:tr>
      <w:tr>
        <w:trPr>
          <w:gridAfter w:val="7"/>
          <w:wAfter w:w="5343" w:type="dxa"/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45,3</w:t>
            </w:r>
          </w:p>
        </w:tc>
      </w:tr>
      <w:tr>
        <w:trPr>
          <w:gridAfter w:val="7"/>
          <w:wAfter w:w="5343" w:type="dxa"/>
          <w:trHeight w:val="3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сфере защита населения и территории от чрезвычайных ситуаций природного и техногенного характера, в рамках муниципальной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16,9</w:t>
            </w:r>
          </w:p>
        </w:tc>
      </w:tr>
      <w:tr>
        <w:trPr>
          <w:gridAfter w:val="7"/>
          <w:wAfter w:w="5343" w:type="dxa"/>
          <w:trHeight w:val="3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сфере защита населения и территории от чрезвычайных ситуаций природного и техногенного характера, в рамках муниципальной подпрограммы "Финансовое обеспечение выполнения других обязательств местного самоуправления городского поселение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28,4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27 069,0</w:t>
            </w:r>
          </w:p>
        </w:tc>
      </w:tr>
      <w:tr>
        <w:trPr>
          <w:gridAfter w:val="7"/>
          <w:wAfter w:w="5343" w:type="dxa"/>
          <w:trHeight w:val="6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FF"/>
                <w:sz w:val="20"/>
                <w:szCs w:val="20"/>
              </w:rPr>
              <w:t>26 972,7</w:t>
            </w:r>
          </w:p>
        </w:tc>
      </w:tr>
      <w:tr>
        <w:trPr>
          <w:gridAfter w:val="7"/>
          <w:wAfter w:w="5343" w:type="dxa"/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выполнения работ 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  в рамках  муниципальной подпрограммы "Развитие  сети автомобильных дорог общего пользования местного значения, в рамках муниципальной программы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01 1 9129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26 972,7</w:t>
            </w: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6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 вопросы в области национальной  экономики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96,3</w:t>
            </w:r>
          </w:p>
        </w:tc>
        <w:tc>
          <w:tcPr>
            <w:tcW w:w="236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52" w:type="dxa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>
        <w:trPr>
          <w:gridAfter w:val="7"/>
          <w:wAfter w:w="5343" w:type="dxa"/>
          <w:trHeight w:val="50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территориальному  планированию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01 2 9020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54,0</w:t>
            </w:r>
          </w:p>
        </w:tc>
      </w:tr>
      <w:tr>
        <w:trPr>
          <w:gridAfter w:val="7"/>
          <w:wAfter w:w="534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территориальному  планированию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01 2 7020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42,3</w:t>
            </w:r>
          </w:p>
        </w:tc>
      </w:tr>
      <w:tr>
        <w:trPr>
          <w:gridAfter w:val="7"/>
          <w:wAfter w:w="534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53 600,5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>
        <w:trPr>
          <w:gridAfter w:val="7"/>
          <w:wAfter w:w="5343" w:type="dxa"/>
          <w:trHeight w:val="28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 муниципальной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01 2 9020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50919,1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Уличное 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2 410,5</w:t>
            </w:r>
          </w:p>
        </w:tc>
      </w:tr>
      <w:tr>
        <w:trPr>
          <w:gridAfter w:val="7"/>
          <w:wAfter w:w="5343" w:type="dxa"/>
          <w:trHeight w:val="1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 текущий  ремонт  уличного освещения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</w:t>
            </w:r>
            <w:proofErr w:type="gramEnd"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 для государственных (муниципальных) нужд)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</w:tr>
      <w:tr>
        <w:trPr>
          <w:gridAfter w:val="7"/>
          <w:wAfter w:w="5343" w:type="dxa"/>
          <w:trHeight w:val="1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 текущий  ремонт  уличного освещения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</w:t>
            </w:r>
            <w:proofErr w:type="gramEnd"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 для государственных (муниципальных) нужд)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01 3 7867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1554,8</w:t>
            </w:r>
          </w:p>
        </w:tc>
      </w:tr>
      <w:tr>
        <w:trPr>
          <w:gridAfter w:val="7"/>
          <w:wAfter w:w="5343" w:type="dxa"/>
          <w:trHeight w:val="14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 текущий  ремонт 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уличного освещения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292,1</w:t>
            </w:r>
          </w:p>
        </w:tc>
      </w:tr>
      <w:tr>
        <w:trPr>
          <w:gridAfter w:val="7"/>
          <w:wAfter w:w="5343" w:type="dxa"/>
          <w:trHeight w:val="7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 и текущий ремонт  автомобильных дорог в границах городского  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5 225,9</w:t>
            </w:r>
          </w:p>
        </w:tc>
      </w:tr>
      <w:tr>
        <w:trPr>
          <w:gridAfter w:val="7"/>
          <w:wAfter w:w="5343" w:type="dxa"/>
          <w:trHeight w:val="38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содержание  и текущий  ремонт автомобильных дорог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</w:tr>
      <w:tr>
        <w:trPr>
          <w:gridAfter w:val="7"/>
          <w:wAfter w:w="5343" w:type="dxa"/>
          <w:trHeight w:val="38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 и текущий  ремонт автомобильных дорог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ассигнования)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4 675,9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Озеленение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2 673,4</w:t>
            </w:r>
          </w:p>
        </w:tc>
      </w:tr>
      <w:tr>
        <w:trPr>
          <w:gridAfter w:val="7"/>
          <w:wAfter w:w="5343" w:type="dxa"/>
          <w:trHeight w:val="3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 озеленение  территории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ассигнования)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2 673,4</w:t>
            </w:r>
          </w:p>
        </w:tc>
      </w:tr>
      <w:tr>
        <w:trPr>
          <w:gridAfter w:val="7"/>
          <w:wAfter w:w="5343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1 363,8</w:t>
            </w:r>
          </w:p>
        </w:tc>
      </w:tr>
      <w:tr>
        <w:trPr>
          <w:gridAfter w:val="7"/>
          <w:wAfter w:w="5343" w:type="dxa"/>
          <w:trHeight w:val="3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содержание мест захоронения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(Иные бюджетные ассигнования    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1 363,8</w:t>
            </w:r>
          </w:p>
        </w:tc>
      </w:tr>
      <w:tr>
        <w:trPr>
          <w:gridAfter w:val="7"/>
          <w:wAfter w:w="534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39 245,5</w:t>
            </w:r>
          </w:p>
        </w:tc>
      </w:tr>
      <w:tr>
        <w:trPr>
          <w:gridAfter w:val="7"/>
          <w:wAfter w:w="5343" w:type="dxa"/>
          <w:trHeight w:val="3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 на прочие  работы по благоустройству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01 1 9873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8 959,8</w:t>
            </w:r>
          </w:p>
        </w:tc>
      </w:tr>
      <w:tr>
        <w:trPr>
          <w:gridAfter w:val="7"/>
          <w:wAfter w:w="5343" w:type="dxa"/>
          <w:trHeight w:val="3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дворовых территорий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 подпрограммы "Создание условий для обеспечения качественными услугами ЖКХ населения, энергосбережение в бюджетной сфере",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01 2 7861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2 699,3</w:t>
            </w:r>
          </w:p>
        </w:tc>
      </w:tr>
      <w:tr>
        <w:trPr>
          <w:gridAfter w:val="7"/>
          <w:wAfter w:w="5343" w:type="dxa"/>
          <w:trHeight w:val="3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благоустройству дворовых территорий в рамках  подпрограммы "Создание условий для обеспечения качественными услугами ЖКХ населения, энергосбережение в бюджетной сфере",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01 2 9861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592,3</w:t>
            </w:r>
          </w:p>
        </w:tc>
      </w:tr>
      <w:tr>
        <w:trPr>
          <w:gridAfter w:val="7"/>
          <w:wAfter w:w="5343" w:type="dxa"/>
          <w:trHeight w:val="3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по ремонту теплотрассы в рамках  подпрограммы "Создание условий для обеспечения качественными услугами ЖКХ населения, энергосбережение в бюджетной сфере",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01 2 9873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2 962,8</w:t>
            </w:r>
          </w:p>
        </w:tc>
      </w:tr>
      <w:tr>
        <w:trPr>
          <w:gridAfter w:val="7"/>
          <w:wAfter w:w="5343" w:type="dxa"/>
          <w:trHeight w:val="3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 благоустройству  сквер, бульвара, центральной  площади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01 3 7838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8 717,5</w:t>
            </w:r>
          </w:p>
        </w:tc>
      </w:tr>
      <w:tr>
        <w:trPr>
          <w:gridAfter w:val="7"/>
          <w:wAfter w:w="5343" w:type="dxa"/>
          <w:trHeight w:val="3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 благоустройству  сквер, бульвара, центральной  площади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4 197,4</w:t>
            </w:r>
          </w:p>
        </w:tc>
      </w:tr>
      <w:tr>
        <w:trPr>
          <w:gridAfter w:val="7"/>
          <w:wAfter w:w="5343" w:type="dxa"/>
          <w:trHeight w:val="3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благоустройству Мемориала Памяти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2 592,2</w:t>
            </w:r>
          </w:p>
        </w:tc>
      </w:tr>
      <w:tr>
        <w:trPr>
          <w:gridAfter w:val="7"/>
          <w:wAfter w:w="5343" w:type="dxa"/>
          <w:trHeight w:val="3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по благоустройству мест  массового отдыха на водных объектах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  <w:proofErr w:type="gramEnd"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547,7</w:t>
            </w:r>
          </w:p>
        </w:tc>
      </w:tr>
      <w:tr>
        <w:trPr>
          <w:gridAfter w:val="7"/>
          <w:wAfter w:w="5343" w:type="dxa"/>
          <w:trHeight w:val="3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</w:t>
            </w:r>
            <w:proofErr w:type="gramEnd"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1 058,9</w:t>
            </w:r>
          </w:p>
        </w:tc>
      </w:tr>
      <w:tr>
        <w:trPr>
          <w:gridAfter w:val="7"/>
          <w:wAfter w:w="5343" w:type="dxa"/>
          <w:trHeight w:val="3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 на прочие  работы по благоустройству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3 334,2</w:t>
            </w:r>
          </w:p>
        </w:tc>
      </w:tr>
      <w:tr>
        <w:trPr>
          <w:gridAfter w:val="7"/>
          <w:wAfter w:w="5343" w:type="dxa"/>
          <w:trHeight w:val="3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 реставрации здания и кровли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."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03 2 7838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2 376,4</w:t>
            </w:r>
          </w:p>
        </w:tc>
      </w:tr>
      <w:tr>
        <w:trPr>
          <w:gridAfter w:val="7"/>
          <w:wAfter w:w="5343" w:type="dxa"/>
          <w:trHeight w:val="3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 реставрации здания и кровли 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."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03 2 9838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1 207,0</w:t>
            </w:r>
          </w:p>
        </w:tc>
      </w:tr>
      <w:tr>
        <w:trPr>
          <w:gridAfter w:val="7"/>
          <w:wAfter w:w="534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2 681,4</w:t>
            </w:r>
          </w:p>
        </w:tc>
      </w:tr>
      <w:tr>
        <w:trPr>
          <w:gridAfter w:val="7"/>
          <w:wAfter w:w="5343" w:type="dxa"/>
          <w:trHeight w:val="8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строительству и модернизации инженерное - коммунальной  инфраструктуры в рамках подпрограммы "Создание условий для обеспечения качественными услугами ЖКХ населения, энергосбережение в бюджетной сфере" муниципальной программы "Обеспечение населения коммунальными услугами, содействие энергосбережению на территории городского поселения город Калач Калачевского муниципального раина на 2014 - 2020годы"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01 2 9860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2 681,4</w:t>
            </w:r>
          </w:p>
        </w:tc>
      </w:tr>
      <w:tr>
        <w:trPr>
          <w:gridAfter w:val="7"/>
          <w:wAfter w:w="5343" w:type="dxa"/>
          <w:trHeight w:val="1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казенное учреждение "Калачеевская центральная библиотека" "Районный  Дом культуры Юбилейный"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25 539,0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25 539,0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25 539,0</w:t>
            </w:r>
          </w:p>
        </w:tc>
      </w:tr>
      <w:tr>
        <w:trPr>
          <w:gridAfter w:val="7"/>
          <w:wAfter w:w="5343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02 2 0059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25 539,0</w:t>
            </w:r>
          </w:p>
        </w:tc>
      </w:tr>
      <w:tr>
        <w:trPr>
          <w:gridAfter w:val="7"/>
          <w:wAfter w:w="5343" w:type="dxa"/>
          <w:trHeight w:val="31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02 2 0059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9 952,9</w:t>
            </w:r>
          </w:p>
        </w:tc>
      </w:tr>
      <w:tr>
        <w:trPr>
          <w:gridAfter w:val="7"/>
          <w:wAfter w:w="5343" w:type="dxa"/>
          <w:trHeight w:val="2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02 2 0059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66"/>
                <w:sz w:val="20"/>
                <w:szCs w:val="20"/>
              </w:rPr>
              <w:t>3 904,9</w:t>
            </w:r>
          </w:p>
        </w:tc>
      </w:tr>
      <w:tr>
        <w:trPr>
          <w:gridAfter w:val="7"/>
          <w:wAfter w:w="5343" w:type="dxa"/>
          <w:trHeight w:val="11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муниципального  района Воронежской области на 2014 -2020годы"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02 2 0059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256,3</w:t>
            </w:r>
          </w:p>
        </w:tc>
      </w:tr>
      <w:tr>
        <w:trPr>
          <w:gridAfter w:val="7"/>
          <w:wAfter w:w="5343" w:type="dxa"/>
          <w:trHeight w:val="9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02 3 0059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3 826,2</w:t>
            </w:r>
          </w:p>
        </w:tc>
      </w:tr>
      <w:tr>
        <w:trPr>
          <w:gridAfter w:val="7"/>
          <w:wAfter w:w="5343" w:type="dxa"/>
          <w:trHeight w:val="19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02 3 0059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1 046,5</w:t>
            </w:r>
          </w:p>
        </w:tc>
      </w:tr>
      <w:tr>
        <w:trPr>
          <w:gridAfter w:val="7"/>
          <w:wAfter w:w="5343" w:type="dxa"/>
          <w:trHeight w:val="19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муниципального  района Воронежской области на 2014 -2020годы"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02 3 0059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>
        <w:trPr>
          <w:gridAfter w:val="7"/>
          <w:wAfter w:w="5343" w:type="dxa"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комплектование книжных  фондов  библиотек в рамках муниципальной программы "Развитие культуры, в городском поселении город Калач Калачеевского муниципального  района Воронежской области на 2014 -2020годы"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02 3 5144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>
        <w:trPr>
          <w:gridAfter w:val="7"/>
          <w:wAfter w:w="5343" w:type="dxa"/>
          <w:trHeight w:val="19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 Доступная среда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02 3 5027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>
        <w:trPr>
          <w:gridAfter w:val="7"/>
          <w:wAfter w:w="5343" w:type="dxa"/>
          <w:trHeight w:val="19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 Доступная среда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02 3 7871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</w:tr>
      <w:tr>
        <w:trPr>
          <w:gridAfter w:val="7"/>
          <w:wAfter w:w="5343" w:type="dxa"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 Доступная среда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02 3 9871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>
        <w:trPr>
          <w:gridAfter w:val="7"/>
          <w:wAfter w:w="5343" w:type="dxa"/>
          <w:trHeight w:val="19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реставрацию  фасада «Храмового  комплекса Успенской церкви»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03 2 7838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3 952,6</w:t>
            </w:r>
          </w:p>
        </w:tc>
      </w:tr>
      <w:tr>
        <w:trPr>
          <w:gridAfter w:val="7"/>
          <w:wAfter w:w="5343" w:type="dxa"/>
          <w:trHeight w:val="19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реставрацию  фасада «Храмового  комплекса Успенской церкви»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03 2 9838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2 322,9</w:t>
            </w:r>
          </w:p>
        </w:tc>
      </w:tr>
      <w:tr>
        <w:trPr>
          <w:gridAfter w:val="7"/>
          <w:wAfter w:w="5343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 И  МУНИЦИПАЛЬНОГО ДОЛГА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>
        <w:trPr>
          <w:gridAfter w:val="7"/>
          <w:wAfter w:w="5343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"Обслуживание государственного внутреннего  муниципального долга"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0,0</w:t>
            </w:r>
          </w:p>
        </w:tc>
      </w:tr>
      <w:tr>
        <w:trPr>
          <w:gridAfter w:val="7"/>
          <w:wAfter w:w="5343" w:type="dxa"/>
          <w:trHeight w:val="4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 внутреннего долга в рамках подпрограммы "Финансовое обеспечение выполнения других обязательств местного самоуправления городского поселение город Калач,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не учтены в других программах"  муниципальной программы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"Управление муниципальными финансами и муниципальное управление " (Закупка товаров, работ и услуг для государственных (муниципальных) нужд)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03 2 2788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tabs>
                <w:tab w:val="left" w:pos="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gridAfter w:val="7"/>
          <w:wAfter w:w="5343" w:type="dxa"/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826,6</w:t>
            </w:r>
          </w:p>
        </w:tc>
      </w:tr>
      <w:tr>
        <w:trPr>
          <w:gridAfter w:val="7"/>
          <w:wAfter w:w="5343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574,9</w:t>
            </w:r>
          </w:p>
        </w:tc>
      </w:tr>
      <w:tr>
        <w:trPr>
          <w:gridAfter w:val="7"/>
          <w:wAfter w:w="5343" w:type="dxa"/>
          <w:trHeight w:val="5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служащихв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 на 2014 - 2020годы."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03 1 9047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574,9</w:t>
            </w:r>
          </w:p>
        </w:tc>
      </w:tr>
      <w:tr>
        <w:trPr>
          <w:gridAfter w:val="7"/>
          <w:wAfter w:w="5343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251,7</w:t>
            </w:r>
          </w:p>
        </w:tc>
      </w:tr>
      <w:tr>
        <w:trPr>
          <w:gridAfter w:val="7"/>
          <w:wAfter w:w="5343" w:type="dxa"/>
          <w:trHeight w:val="25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 на 2014 - 2020годы."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03 1 9062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Приложение №4 к постановлению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0"/>
        <w:gridCol w:w="1260"/>
        <w:gridCol w:w="620"/>
        <w:gridCol w:w="620"/>
        <w:gridCol w:w="620"/>
        <w:gridCol w:w="1240"/>
      </w:tblGrid>
      <w:tr>
        <w:trPr>
          <w:trHeight w:val="1410"/>
        </w:trPr>
        <w:tc>
          <w:tcPr>
            <w:tcW w:w="9420" w:type="dxa"/>
            <w:gridSpan w:val="6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 бюджетных  ассигнований  по  целевым  статьям (муниципальным  программам  городского  поселения город Калач, группам  видов расходов, разделам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подразделам классификации расходов бюджета городского поселения город Калач на 2015 год.</w:t>
            </w:r>
          </w:p>
        </w:tc>
      </w:tr>
      <w:tr>
        <w:trPr>
          <w:trHeight w:val="63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2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62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4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(тыс. руб.)</w:t>
            </w:r>
          </w:p>
        </w:tc>
      </w:tr>
      <w:tr>
        <w:trPr>
          <w:trHeight w:val="31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>
        <w:trPr>
          <w:trHeight w:val="31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120 418,8</w:t>
            </w:r>
          </w:p>
        </w:tc>
      </w:tr>
      <w:tr>
        <w:trPr>
          <w:trHeight w:val="174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77 086,1</w:t>
            </w:r>
          </w:p>
        </w:tc>
      </w:tr>
      <w:tr>
        <w:trPr>
          <w:trHeight w:val="262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" Развитие сети автомобильных дорог общего  пользования местного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программы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района" .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35 932,5</w:t>
            </w:r>
          </w:p>
        </w:tc>
      </w:tr>
      <w:tr>
        <w:trPr>
          <w:trHeight w:val="420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рамках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подпрораммы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 выполнения работ по капитальному (текущему) ремонту, реконструкции, строительству автомобильных дорог местного значения,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искуственных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  на них, тротуаров, дворовых территорий муниципальной  программы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".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01 1 9129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26 972,7</w:t>
            </w:r>
          </w:p>
        </w:tc>
      </w:tr>
      <w:tr>
        <w:trPr>
          <w:trHeight w:val="4200"/>
        </w:trPr>
        <w:tc>
          <w:tcPr>
            <w:tcW w:w="5060" w:type="dxa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 на прочие  работы по благоустройству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01 1 9873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8 959,8</w:t>
            </w:r>
          </w:p>
        </w:tc>
      </w:tr>
      <w:tr>
        <w:trPr>
          <w:trHeight w:val="292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" Создание условий  для обеспечения  качественными  услугами ЖКХ населения, энергосбережение в  бюджетной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сфере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программы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.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01 2 0000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9 032,1</w:t>
            </w:r>
          </w:p>
        </w:tc>
      </w:tr>
      <w:tr>
        <w:trPr>
          <w:trHeight w:val="2925"/>
        </w:trPr>
        <w:tc>
          <w:tcPr>
            <w:tcW w:w="5060" w:type="dxa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по территориальному  планированию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01 2 7020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42,3</w:t>
            </w:r>
          </w:p>
        </w:tc>
      </w:tr>
      <w:tr>
        <w:trPr>
          <w:trHeight w:val="2925"/>
        </w:trPr>
        <w:tc>
          <w:tcPr>
            <w:tcW w:w="5060" w:type="dxa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территориальному  планированию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01 2 9020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54,0</w:t>
            </w:r>
          </w:p>
        </w:tc>
      </w:tr>
      <w:tr>
        <w:trPr>
          <w:trHeight w:val="2925"/>
        </w:trPr>
        <w:tc>
          <w:tcPr>
            <w:tcW w:w="5060" w:type="dxa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мероприятия  благоустройство  дворовых территорий  муниципальной  программы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01 2 7861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2 699,3</w:t>
            </w:r>
          </w:p>
        </w:tc>
      </w:tr>
      <w:tr>
        <w:trPr>
          <w:trHeight w:val="2925"/>
        </w:trPr>
        <w:tc>
          <w:tcPr>
            <w:tcW w:w="5060" w:type="dxa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благоустройству дворовых территорий в рамках  подпрограммы "Создание условий для обеспечения качественными услугами ЖКХ населения, энергосбережение в бюджетной сфере",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  <w:proofErr w:type="gramEnd"/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01 2 9861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592,3</w:t>
            </w:r>
          </w:p>
        </w:tc>
      </w:tr>
      <w:tr>
        <w:trPr>
          <w:trHeight w:val="2925"/>
        </w:trPr>
        <w:tc>
          <w:tcPr>
            <w:tcW w:w="5060" w:type="dxa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ремонту теплотрассы в рамках  подпрограммы "Создание условий для обеспечения качественными услугами ЖКХ населения, энергосбережение в бюджетной сфере",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     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01 2 9873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2 962,8</w:t>
            </w:r>
          </w:p>
        </w:tc>
      </w:tr>
      <w:tr>
        <w:trPr>
          <w:trHeight w:val="312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мероприятий по  строительству и модернизации инженерн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инфаструктур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программы"Обеспечение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коммунальными услугами, содействие энергосбережению на территории городского поселения город Калач Калачеевского  муниципального района "(Закупка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01 2 9860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2 681,40</w:t>
            </w:r>
          </w:p>
        </w:tc>
      </w:tr>
      <w:tr>
        <w:trPr>
          <w:trHeight w:val="253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"Выполнение работ по благоустройству  территории городского поселения  город Калач" муниципальной  программы "Обеспечение населения коммунальными услугами, содействие энергосбережению на территории городского поселения город Калач Калачеевского  муниципального  района"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01 3 0000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32 121,5</w:t>
            </w:r>
          </w:p>
        </w:tc>
      </w:tr>
      <w:tr>
        <w:trPr>
          <w:trHeight w:val="2535"/>
        </w:trPr>
        <w:tc>
          <w:tcPr>
            <w:tcW w:w="5060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Мероприятие по благоустройству  центральной площади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01 3 7838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8 717,5</w:t>
            </w:r>
          </w:p>
        </w:tc>
      </w:tr>
      <w:tr>
        <w:trPr>
          <w:trHeight w:val="253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текущий  ремонт  уличное освещение в рамках муниципальной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"О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беспечение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населения коммунальными услугами, содействие энергосбережению на территории городского поселения город Калач Калачеевского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01  3 7867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1 554,8</w:t>
            </w:r>
          </w:p>
        </w:tc>
      </w:tr>
      <w:tr>
        <w:trPr>
          <w:trHeight w:val="2535"/>
        </w:trPr>
        <w:tc>
          <w:tcPr>
            <w:tcW w:w="506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 благоустройству  центральной площади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01 3 9838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4 197,4</w:t>
            </w:r>
          </w:p>
        </w:tc>
      </w:tr>
      <w:tr>
        <w:trPr>
          <w:trHeight w:val="2535"/>
        </w:trPr>
        <w:tc>
          <w:tcPr>
            <w:tcW w:w="506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по благоустройству  Мемориала Памяти  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государственных (муниципальных) нужд)      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01 3 9852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2 592,2</w:t>
            </w:r>
          </w:p>
        </w:tc>
      </w:tr>
      <w:tr>
        <w:trPr>
          <w:trHeight w:val="2535"/>
        </w:trPr>
        <w:tc>
          <w:tcPr>
            <w:tcW w:w="506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благоустройству  мест массового отдыха на водных  объектах" муниципальной программы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."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01 3 9859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547,7</w:t>
            </w:r>
          </w:p>
        </w:tc>
      </w:tr>
      <w:tr>
        <w:trPr>
          <w:trHeight w:val="2547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текущий  ремонт  уличное освещение в рамках муниципальной программы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01  3 9867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</w:tr>
      <w:tr>
        <w:trPr>
          <w:trHeight w:val="2476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текущий  ремонт  уличное освещение в рамках муниципальной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"О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беспечение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населения коммунальными услугами, содействие энергосбережению на территории городского поселения город Калач Калачеевского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01  3 9867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292,1</w:t>
            </w:r>
          </w:p>
        </w:tc>
      </w:tr>
      <w:tr>
        <w:trPr>
          <w:trHeight w:val="1992"/>
        </w:trPr>
        <w:tc>
          <w:tcPr>
            <w:tcW w:w="506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трактора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01 3 9868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</w:tr>
      <w:tr>
        <w:trPr>
          <w:trHeight w:val="2308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рамках муниципальной программы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02 3 9868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4 675,9</w:t>
            </w:r>
          </w:p>
        </w:tc>
      </w:tr>
      <w:tr>
        <w:trPr>
          <w:trHeight w:val="247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Расходы на содержание мест захоронения в рамках муниципальной программы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."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01 3 9869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1 363,8</w:t>
            </w:r>
          </w:p>
        </w:tc>
      </w:tr>
      <w:tr>
        <w:trPr>
          <w:trHeight w:val="2257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 озеленение в рамках муниципальной  программы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02 3 9872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2 673,4</w:t>
            </w:r>
          </w:p>
        </w:tc>
      </w:tr>
      <w:tr>
        <w:trPr>
          <w:trHeight w:val="2274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муниципальной программы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01 3 9873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1 058,9</w:t>
            </w:r>
          </w:p>
        </w:tc>
      </w:tr>
      <w:tr>
        <w:trPr>
          <w:trHeight w:val="225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муниципальной программы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01 3 9873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3 334,2</w:t>
            </w:r>
          </w:p>
        </w:tc>
      </w:tr>
      <w:tr>
        <w:trPr>
          <w:trHeight w:val="123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культуры  и туризма  в городском  поселении город Калач Калачеевского муниципального района "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19 263,5</w:t>
            </w:r>
          </w:p>
        </w:tc>
      </w:tr>
      <w:tr>
        <w:trPr>
          <w:trHeight w:val="144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культурно  - досуговой  деятельности   и  народному творчеству в рамках подпрограммы  "Развитие культуры  и туризма  в городском  поселении город Калач Калачеевского муниципального района "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02 2 0000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14 362,1</w:t>
            </w:r>
          </w:p>
        </w:tc>
      </w:tr>
      <w:tr>
        <w:trPr>
          <w:trHeight w:val="3444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  и туризма  в городском  поселении город Калач Калачеевского муниципального района  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02 2 0059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9 952,9</w:t>
            </w:r>
          </w:p>
        </w:tc>
      </w:tr>
      <w:tr>
        <w:trPr>
          <w:trHeight w:val="160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  и туризма  в городском  поселении город Калач Калачеевского муниципального района "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02 2 0059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3 904,9</w:t>
            </w:r>
          </w:p>
        </w:tc>
      </w:tr>
      <w:tr>
        <w:trPr>
          <w:trHeight w:val="1605"/>
        </w:trPr>
        <w:tc>
          <w:tcPr>
            <w:tcW w:w="506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  и туризма  в городском  поселении город Калач Калачеевского муниципального района "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02 2 0059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256,3</w:t>
            </w:r>
          </w:p>
        </w:tc>
      </w:tr>
      <w:tr>
        <w:trPr>
          <w:trHeight w:val="75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программе  "Доступная среда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02  3 5027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>
        <w:trPr>
          <w:trHeight w:val="67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программе  "Доступная среда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02  3 7871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</w:tr>
      <w:tr>
        <w:trPr>
          <w:trHeight w:val="70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программе  "Доступная среда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02  3 9871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>
        <w:trPr>
          <w:trHeight w:val="145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 по развитию библиотечного обслуживания в рамках подпрограммы  "Развитие культуры  и туризма  в городском  поселении город Калач Калачеевского муниципального района "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02 3 0000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4 901,4</w:t>
            </w:r>
          </w:p>
        </w:tc>
      </w:tr>
      <w:tr>
        <w:trPr>
          <w:trHeight w:val="3352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  и туризма  в городском  поселении город Калач Калачеевского муниципального района 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02 3 0059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3 826,2</w:t>
            </w:r>
          </w:p>
        </w:tc>
      </w:tr>
      <w:tr>
        <w:trPr>
          <w:trHeight w:val="157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  и туризма  в городском  поселении город Калач Калачеевского муниципального района  "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02 3 0059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1 046,5</w:t>
            </w:r>
          </w:p>
        </w:tc>
      </w:tr>
      <w:tr>
        <w:trPr>
          <w:trHeight w:val="195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 на  комплектование  книжных  фондов  библиотек  муниципального   образования  в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рамкахмуниципальной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"Развитие культуры  и туризма  в городском  поселении город Калач Калачеевского муниципального района " (Иные бюджетные ассигнования)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02 3 5144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>
        <w:trPr>
          <w:trHeight w:val="201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  и туризма  в городском  поселении город Калач Калачеевского муниципального района " (Иные бюджетные ассигнования)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02 3 0059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>
        <w:trPr>
          <w:trHeight w:val="975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прграмма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"Управление муниципальными финансами и  муниципальное  управление "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03 00 00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24 069,2</w:t>
            </w:r>
          </w:p>
        </w:tc>
      </w:tr>
      <w:tr>
        <w:trPr>
          <w:trHeight w:val="219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"Социальная политика по  оказанию помощи населению" в рамках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03 1 0000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826,6</w:t>
            </w:r>
          </w:p>
        </w:tc>
      </w:tr>
      <w:tr>
        <w:trPr>
          <w:trHeight w:val="1763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государственной социальной помощи отдельным категориям граждан в рамках подпрограммы 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03 1  9047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300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574,9</w:t>
            </w:r>
          </w:p>
        </w:tc>
      </w:tr>
      <w:tr>
        <w:trPr>
          <w:trHeight w:val="1972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03 1 9062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300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</w:tr>
      <w:tr>
        <w:trPr>
          <w:trHeight w:val="2250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муниципальной программы "Управление муниципальными финансами и  муниципальное  управление"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03 2 0000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23 242,6</w:t>
            </w:r>
          </w:p>
        </w:tc>
      </w:tr>
      <w:tr>
        <w:trPr>
          <w:trHeight w:val="2250"/>
        </w:trPr>
        <w:tc>
          <w:tcPr>
            <w:tcW w:w="5060" w:type="dxa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 в сфере  защиты  населения и территории от чрезвычайных ситуаций природного и техногенного характера, гражданская оборона в  рамках муниципальной программы "Управление муниципальными финансами и муниципальное управление на 2014 -2020 годы"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03 2 2057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45,3</w:t>
            </w:r>
          </w:p>
        </w:tc>
      </w:tr>
      <w:tr>
        <w:trPr>
          <w:trHeight w:val="2250"/>
        </w:trPr>
        <w:tc>
          <w:tcPr>
            <w:tcW w:w="5060" w:type="dxa"/>
            <w:vAlign w:val="bottom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реставрацию  фасада «Храмового  комплекса Успенской церкви»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 (Иные бюджетные ассигнования)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03 2 7838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3 952,6</w:t>
            </w:r>
          </w:p>
        </w:tc>
      </w:tr>
      <w:tr>
        <w:trPr>
          <w:trHeight w:val="3817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госудрственными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внебюджетными фондами)</w:t>
            </w:r>
            <w:proofErr w:type="gramEnd"/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03 2 9201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3 660,0</w:t>
            </w:r>
          </w:p>
        </w:tc>
      </w:tr>
      <w:tr>
        <w:trPr>
          <w:trHeight w:val="3048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программах""  муниципальной программы "Управление муниципальными финансами и муниципальное управление" (Закупки товаров, работ и услуг для 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03 2 9201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2 607,0</w:t>
            </w:r>
          </w:p>
        </w:tc>
      </w:tr>
      <w:tr>
        <w:trPr>
          <w:trHeight w:val="2837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программах""  муниципальной программы "Управление муниципальными финансами и муниципальное управление" (Иные бюджетные  ассигнования)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03 2 9201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727,0</w:t>
            </w:r>
          </w:p>
        </w:tc>
      </w:tr>
      <w:tr>
        <w:trPr>
          <w:trHeight w:val="2977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главы местной  администрации (исполнительно  - распорядительного органа муниципального 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программах""  муниципальной программы "Управление муниципальными финансами и муниципальное управление"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03 2 9202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895,9</w:t>
            </w:r>
          </w:p>
        </w:tc>
      </w:tr>
      <w:tr>
        <w:trPr>
          <w:trHeight w:val="2824"/>
        </w:trPr>
        <w:tc>
          <w:tcPr>
            <w:tcW w:w="506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2014 -2020годы"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03 2 9020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4 614,7</w:t>
            </w:r>
          </w:p>
        </w:tc>
      </w:tr>
      <w:tr>
        <w:trPr>
          <w:trHeight w:val="3105"/>
        </w:trPr>
        <w:tc>
          <w:tcPr>
            <w:tcW w:w="506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по  реставрации  здания  администрации городского  поселения  город  Калач - объект  культурного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"Дом жилой" на пл. Ленина  - рамках муниципальной программы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03 2 7838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2 376,4</w:t>
            </w:r>
          </w:p>
        </w:tc>
      </w:tr>
      <w:tr>
        <w:trPr>
          <w:trHeight w:val="3107"/>
        </w:trPr>
        <w:tc>
          <w:tcPr>
            <w:tcW w:w="506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по  реставрации  здания  администрации городского  поселения  город  Калач - объект  культурного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"Дом жилой" на пл. Ленина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ровляв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рамках муниципальной программы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03 2 9838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1207,0</w:t>
            </w:r>
          </w:p>
        </w:tc>
      </w:tr>
      <w:tr>
        <w:trPr>
          <w:trHeight w:val="3390"/>
        </w:trPr>
        <w:tc>
          <w:tcPr>
            <w:tcW w:w="506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реставрацию фасада "Храмовый   комплекс Успенской  церкви" подпрограммы "Финансовое обеспечение выполнения других обязательств местного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самоупрвавления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 Калач,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не учтены в других программах"   муниципальной программы "Управление муниципальными финансами и муниципальное управление 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03 2 9838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2 322,9</w:t>
            </w:r>
          </w:p>
        </w:tc>
      </w:tr>
      <w:tr>
        <w:trPr>
          <w:trHeight w:val="2824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2014 -2020годы"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03 2 0059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574,4</w:t>
            </w:r>
          </w:p>
        </w:tc>
      </w:tr>
      <w:tr>
        <w:trPr>
          <w:trHeight w:val="2822"/>
        </w:trPr>
        <w:tc>
          <w:tcPr>
            <w:tcW w:w="5060" w:type="dxa"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2014 -2020годы" 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03 2 0059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0" w:type="dxa"/>
            <w:noWrap/>
            <w:hideMark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259,4</w:t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>
        <w:trPr>
          <w:trHeight w:val="643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Приложение  5    </w:t>
            </w:r>
          </w:p>
          <w:p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постановлению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/>
            </w:r>
          </w:p>
        </w:tc>
      </w:tr>
      <w:tr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>
      <w:pPr>
        <w:widowControl w:val="0"/>
        <w:tabs>
          <w:tab w:val="left" w:pos="7035"/>
          <w:tab w:val="left" w:pos="7500"/>
          <w:tab w:val="left" w:pos="7560"/>
        </w:tabs>
        <w:ind w:left="4500"/>
        <w:rPr>
          <w:rFonts w:ascii="Times New Roman" w:hAnsi="Times New Roman" w:cs="Times New Roman"/>
          <w:snapToGrid w:val="0"/>
          <w:sz w:val="20"/>
          <w:szCs w:val="20"/>
        </w:rPr>
      </w:pPr>
    </w:p>
    <w:p>
      <w:pPr>
        <w:widowControl w:val="0"/>
        <w:tabs>
          <w:tab w:val="left" w:pos="7035"/>
          <w:tab w:val="left" w:pos="7500"/>
          <w:tab w:val="left" w:pos="7560"/>
        </w:tabs>
        <w:ind w:left="4500"/>
        <w:rPr>
          <w:rFonts w:ascii="Times New Roman" w:hAnsi="Times New Roman" w:cs="Times New Roman"/>
          <w:snapToGrid w:val="0"/>
          <w:sz w:val="20"/>
          <w:szCs w:val="20"/>
        </w:rPr>
      </w:pPr>
    </w:p>
    <w:p>
      <w:pPr>
        <w:widowControl w:val="0"/>
        <w:tabs>
          <w:tab w:val="left" w:pos="7035"/>
          <w:tab w:val="left" w:pos="7500"/>
          <w:tab w:val="left" w:pos="7560"/>
        </w:tabs>
        <w:ind w:left="4500"/>
        <w:rPr>
          <w:rFonts w:ascii="Times New Roman" w:hAnsi="Times New Roman" w:cs="Times New Roman"/>
          <w:snapToGrid w:val="0"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ИСТОЧНИКИ ВНУТРЕННЕГО ФИНАНСИРОВАНИЯ ДЕФИЦИТА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БЮДЖЕТА ГОРОДСКОГО ПОСЕЛЕНИЯ  ГОРОД КАЛАЧ КАЛАЧЕЕВСКОГО МУНИЦИПАЛЬНОГО РАЙОНА ВОРОНЕЖСКОЙ ОБЛАСТИ НА 2015 ГОД 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ПЛАНОВЫЙ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ПЕРИОД 2016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2017 ГОДОВ</w:t>
      </w:r>
    </w:p>
    <w:p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22"/>
        <w:gridCol w:w="2700"/>
        <w:gridCol w:w="1424"/>
        <w:gridCol w:w="1164"/>
        <w:gridCol w:w="1356"/>
      </w:tblGrid>
      <w:tr>
        <w:trPr>
          <w:trHeight w:val="113"/>
          <w:tblHeader/>
        </w:trPr>
        <w:tc>
          <w:tcPr>
            <w:tcW w:w="426" w:type="dxa"/>
            <w:vMerge w:val="restart"/>
          </w:tcPr>
          <w:p>
            <w:pPr>
              <w:keepNext/>
              <w:widowControl w:val="0"/>
              <w:tabs>
                <w:tab w:val="left" w:pos="552"/>
              </w:tabs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822" w:type="dxa"/>
            <w:vMerge w:val="restart"/>
          </w:tcPr>
          <w:p>
            <w:pPr>
              <w:keepNext/>
              <w:widowControl w:val="0"/>
              <w:tabs>
                <w:tab w:val="left" w:pos="552"/>
              </w:tabs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700" w:type="dxa"/>
            <w:vMerge w:val="restart"/>
          </w:tcPr>
          <w:p>
            <w:pPr>
              <w:widowControl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Код классификации</w:t>
            </w:r>
          </w:p>
        </w:tc>
        <w:tc>
          <w:tcPr>
            <w:tcW w:w="3944" w:type="dxa"/>
            <w:gridSpan w:val="3"/>
            <w:tcBorders>
              <w:bottom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Сумма</w:t>
            </w:r>
          </w:p>
        </w:tc>
      </w:tr>
      <w:tr>
        <w:trPr>
          <w:trHeight w:val="112"/>
          <w:tblHeader/>
        </w:trPr>
        <w:tc>
          <w:tcPr>
            <w:tcW w:w="426" w:type="dxa"/>
            <w:vMerge/>
          </w:tcPr>
          <w:p>
            <w:pPr>
              <w:keepNext/>
              <w:widowControl w:val="0"/>
              <w:tabs>
                <w:tab w:val="left" w:pos="552"/>
              </w:tabs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>
            <w:pPr>
              <w:keepNext/>
              <w:widowControl w:val="0"/>
              <w:tabs>
                <w:tab w:val="left" w:pos="552"/>
              </w:tabs>
              <w:jc w:val="center"/>
              <w:outlineLv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>
            <w:pPr>
              <w:widowControl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год   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год    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год   </w:t>
            </w:r>
          </w:p>
        </w:tc>
      </w:tr>
      <w:tr>
        <w:trPr>
          <w:tblHeader/>
        </w:trPr>
        <w:tc>
          <w:tcPr>
            <w:tcW w:w="426" w:type="dxa"/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2822" w:type="dxa"/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>
        <w:tc>
          <w:tcPr>
            <w:tcW w:w="426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822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ИСТОЧНИКИ ВНУТРЕННЕГО ФИНАНСИРОВАНИЯ ДЕФИЦИТА  БЮДЖЕТА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01 00 00 00 00 0000 000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5 422,7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</w:tr>
      <w:tr>
        <w:tc>
          <w:tcPr>
            <w:tcW w:w="426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822" w:type="dxa"/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>
        <w:tc>
          <w:tcPr>
            <w:tcW w:w="426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22" w:type="dxa"/>
          </w:tcPr>
          <w:p>
            <w:pPr>
              <w:widowControl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01 02 00 00 00 0000 000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>
        <w:tc>
          <w:tcPr>
            <w:tcW w:w="42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22" w:type="dxa"/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01 02 00 00 00 0000 700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>
        <w:tc>
          <w:tcPr>
            <w:tcW w:w="42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22" w:type="dxa"/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Получение кредитов  от кредитных организаций  бюджетами городских  поселений  в валюте 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01 02 00 00 13 0000 710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>
        <w:tc>
          <w:tcPr>
            <w:tcW w:w="42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22" w:type="dxa"/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01 02 00 00 00 0000 800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>
        <w:tc>
          <w:tcPr>
            <w:tcW w:w="42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22" w:type="dxa"/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Погашение кредитов  от кредитных организаций  бюджетами  городских поселений  в валюте 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01 02 00 00 13 0000 810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>
        <w:tc>
          <w:tcPr>
            <w:tcW w:w="426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22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>
        <w:tc>
          <w:tcPr>
            <w:tcW w:w="426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22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01 03 00 00 00 0000 000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>
        <w:tc>
          <w:tcPr>
            <w:tcW w:w="426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22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01 03 00 00 00 0000 700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5 092,2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>
        <w:trPr>
          <w:cantSplit/>
          <w:trHeight w:val="744"/>
        </w:trPr>
        <w:tc>
          <w:tcPr>
            <w:tcW w:w="42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22" w:type="dxa"/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Полученные кредитов от других бюджетов бюджетной системы Российской Федерации бюджетами городских  поселений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01 03 00 02 13 0000 710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5 092,2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>
        <w:tc>
          <w:tcPr>
            <w:tcW w:w="426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22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01 03 00 00 00 0000 800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- 2 260,7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- 16 010,0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- 9 640,4</w:t>
            </w:r>
          </w:p>
        </w:tc>
      </w:tr>
      <w:tr>
        <w:tc>
          <w:tcPr>
            <w:tcW w:w="42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22" w:type="dxa"/>
          </w:tcPr>
          <w:p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бюджетом городских поселений кредитов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01 03 00 00 13 0000 810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- 2 260,7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>
        <w:tc>
          <w:tcPr>
            <w:tcW w:w="426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22" w:type="dxa"/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7 958,9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9 640,4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22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01 05 00 00 00 0000 500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-112 459,9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-54 111,4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-57 538,5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22" w:type="dxa"/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01 05 02 01 00 0000 510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-112 459,9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-54 111,4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-57 538,5</w:t>
            </w:r>
          </w:p>
        </w:tc>
      </w:tr>
      <w:tr>
        <w:trPr>
          <w:cantSplit/>
          <w:trHeight w:val="407"/>
        </w:trPr>
        <w:tc>
          <w:tcPr>
            <w:tcW w:w="42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22" w:type="dxa"/>
          </w:tcPr>
          <w:p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01 05 00 00 00 0000 600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120 418,8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54 111,4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576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47 898,1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22" w:type="dxa"/>
          </w:tcPr>
          <w:p>
            <w:pPr>
              <w:keepNext/>
              <w:widowControl w:val="0"/>
              <w:outlineLvl w:val="1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01 05 02 00 00 0000 610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120 418,8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54 111,4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576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47 898,1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2822" w:type="dxa"/>
          </w:tcPr>
          <w:p>
            <w:pPr>
              <w:keepNext/>
              <w:widowControl w:val="0"/>
              <w:outlineLvl w:val="1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Итого источники финансирования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295,3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576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widowControl w:val="0"/>
        <w:rPr>
          <w:rFonts w:ascii="Times New Roman" w:hAnsi="Times New Roman" w:cs="Times New Roman"/>
          <w:snapToGrid w:val="0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6"/>
        <w:gridCol w:w="1514"/>
        <w:gridCol w:w="1515"/>
        <w:gridCol w:w="1514"/>
        <w:gridCol w:w="1608"/>
        <w:gridCol w:w="1515"/>
      </w:tblGrid>
      <w:tr>
        <w:trPr>
          <w:trHeight w:val="247"/>
        </w:trPr>
        <w:tc>
          <w:tcPr>
            <w:tcW w:w="87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Приложение 6 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 постановлению</w:t>
            </w:r>
          </w:p>
        </w:tc>
      </w:tr>
      <w:tr>
        <w:trPr>
          <w:trHeight w:val="69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>
        <w:trPr>
          <w:trHeight w:val="667"/>
        </w:trPr>
        <w:tc>
          <w:tcPr>
            <w:tcW w:w="25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>
        <w:trPr>
          <w:trHeight w:val="871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муниципальные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служащие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Итого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муниципальные служащие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немуниципальные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служащие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 С Е Г О</w:t>
            </w:r>
          </w:p>
        </w:tc>
      </w:tr>
      <w:tr>
        <w:trPr>
          <w:trHeight w:val="247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688 700,00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2 143 110,00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2 831 810,00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1 185 570,00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4 017 380,00</w:t>
            </w:r>
          </w:p>
        </w:tc>
      </w:tr>
      <w:tr>
        <w:trPr>
          <w:trHeight w:val="247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1 400,00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1 400,00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1 800,00</w:t>
            </w:r>
          </w:p>
        </w:tc>
      </w:tr>
      <w:tr>
        <w:trPr>
          <w:trHeight w:val="247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208 980,00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647 260,00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856 240,00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358 060,00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1 214 300,00</w:t>
            </w:r>
          </w:p>
        </w:tc>
      </w:tr>
      <w:tr>
        <w:trPr>
          <w:trHeight w:val="262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897 680,00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2 791 770,00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3 689 450,00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1 544 030,00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5 233 480,00</w:t>
            </w:r>
          </w:p>
        </w:tc>
      </w:tr>
      <w:tr>
        <w:trPr>
          <w:trHeight w:val="509"/>
        </w:trPr>
        <w:tc>
          <w:tcPr>
            <w:tcW w:w="559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ПЛАН НА ОТЧЕТНЫЙ ПЕРИОД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>
        <w:trPr>
          <w:trHeight w:val="202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688 700,00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2 143 110,00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2 831 810,00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1 185 570,00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4 017 380,00</w:t>
            </w:r>
          </w:p>
        </w:tc>
      </w:tr>
      <w:tr>
        <w:trPr>
          <w:trHeight w:val="233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1 400,00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1 400,00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14 300,00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15 700,00</w:t>
            </w:r>
          </w:p>
        </w:tc>
      </w:tr>
      <w:tr>
        <w:trPr>
          <w:trHeight w:val="247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208 980,00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647 260,00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856 240,00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358 060,00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1 214 300,00</w:t>
            </w:r>
          </w:p>
        </w:tc>
      </w:tr>
      <w:tr>
        <w:trPr>
          <w:trHeight w:val="247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897 680,00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2 791 770,00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3 689 450,00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1 557 930,00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5 247 380,00</w:t>
            </w:r>
          </w:p>
        </w:tc>
      </w:tr>
      <w:tr>
        <w:trPr>
          <w:trHeight w:val="494"/>
        </w:trPr>
        <w:tc>
          <w:tcPr>
            <w:tcW w:w="559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ФАКТИЧЕСКОЕ ИСПОЛНЕНИЕ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>
        <w:trPr>
          <w:trHeight w:val="247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689 330,11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1 962 274,76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2 651 604,87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887017,12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3 538 621,99</w:t>
            </w:r>
          </w:p>
        </w:tc>
      </w:tr>
      <w:tr>
        <w:trPr>
          <w:trHeight w:val="247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1 726,67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1 726,67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1 726,67</w:t>
            </w:r>
          </w:p>
        </w:tc>
      </w:tr>
      <w:tr>
        <w:trPr>
          <w:trHeight w:val="247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206 525,10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511 87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0,18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718 395,28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252123,02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1 015 478,96</w:t>
            </w:r>
          </w:p>
        </w:tc>
      </w:tr>
      <w:tr>
        <w:trPr>
          <w:trHeight w:val="262"/>
        </w:trPr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895 855,21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2 475 871,61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3 371 726,82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1 139 140,14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lang w:eastAsia="en-US"/>
              </w:rPr>
              <w:t>4 555 827,62</w:t>
            </w:r>
          </w:p>
        </w:tc>
      </w:tr>
      <w:tr>
        <w:trPr>
          <w:trHeight w:val="247"/>
        </w:trPr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>
        <w:trPr>
          <w:trHeight w:val="943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численность на отчетную дату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согласно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шт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асписан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5,25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11,25</w:t>
            </w:r>
          </w:p>
        </w:tc>
      </w:tr>
      <w:tr>
        <w:trPr>
          <w:trHeight w:val="75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фактически работает на отчетную дату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</w:p>
    <w:sectPr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  <w:rPr>
        <w:rFonts w:asciiTheme="minorHAnsi" w:hAnsiTheme="minorHAnsi"/>
      </w:rPr>
    </w:pPr>
  </w:p>
  <w:p>
    <w:pPr>
      <w:pStyle w:val="a7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7926"/>
    <w:multiLevelType w:val="hybridMultilevel"/>
    <w:tmpl w:val="997CAF54"/>
    <w:lvl w:ilvl="0" w:tplc="06485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R" w:eastAsia="Times New Roman" w:hAnsi="R" w:cs="R"/>
      <w:sz w:val="24"/>
      <w:szCs w:val="24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R" w:eastAsia="Times New Roman" w:hAnsi="R" w:cs="R"/>
      <w:sz w:val="24"/>
      <w:szCs w:val="24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F33F-B321-4ECF-AEF3-827DBBCC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47</Pages>
  <Words>12417</Words>
  <Characters>70782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63</cp:revision>
  <cp:lastPrinted>2016-05-06T10:21:00Z</cp:lastPrinted>
  <dcterms:created xsi:type="dcterms:W3CDTF">2015-07-28T05:11:00Z</dcterms:created>
  <dcterms:modified xsi:type="dcterms:W3CDTF">2016-05-06T10:22:00Z</dcterms:modified>
</cp:coreProperties>
</file>