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B58" w:rsidRPr="003B6B58" w:rsidRDefault="003B6B58" w:rsidP="003B6B58">
      <w:pPr>
        <w:spacing w:after="0" w:line="240" w:lineRule="auto"/>
        <w:ind w:firstLine="567"/>
        <w:jc w:val="both"/>
        <w:rPr>
          <w:rFonts w:ascii="Arial" w:eastAsia="Times New Roman" w:hAnsi="Arial" w:cs="Arial"/>
          <w:color w:val="000000"/>
          <w:sz w:val="24"/>
          <w:szCs w:val="24"/>
          <w:lang w:eastAsia="ru-RU"/>
        </w:rPr>
      </w:pPr>
      <w:r w:rsidRPr="003B6B58">
        <w:rPr>
          <w:rFonts w:ascii="Arial" w:eastAsia="Times New Roman" w:hAnsi="Arial" w:cs="Arial"/>
          <w:color w:val="800000"/>
          <w:sz w:val="20"/>
          <w:szCs w:val="20"/>
          <w:lang w:eastAsia="ru-RU"/>
        </w:rPr>
        <w:br/>
        <w:t> </w:t>
      </w:r>
    </w:p>
    <w:p w:rsidR="003B6B58" w:rsidRPr="003B6B58" w:rsidRDefault="003B6B58" w:rsidP="003B6B58">
      <w:pPr>
        <w:spacing w:after="0" w:line="240" w:lineRule="auto"/>
        <w:ind w:firstLine="709"/>
        <w:jc w:val="center"/>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w:t>
      </w:r>
    </w:p>
    <w:p w:rsidR="003B6B58" w:rsidRPr="003B6B58" w:rsidRDefault="003B6B58" w:rsidP="003B6B58">
      <w:pPr>
        <w:spacing w:after="0" w:line="240" w:lineRule="auto"/>
        <w:ind w:firstLine="709"/>
        <w:jc w:val="center"/>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br/>
        <w:t> </w:t>
      </w:r>
    </w:p>
    <w:p w:rsidR="003B6B58" w:rsidRPr="003B6B58" w:rsidRDefault="003B6B58" w:rsidP="003B6B58">
      <w:pPr>
        <w:spacing w:after="0" w:line="240" w:lineRule="auto"/>
        <w:ind w:firstLine="709"/>
        <w:jc w:val="center"/>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АДМИНИСТРАЦИЯ</w:t>
      </w:r>
    </w:p>
    <w:p w:rsidR="003B6B58" w:rsidRPr="003B6B58" w:rsidRDefault="003B6B58" w:rsidP="003B6B58">
      <w:pPr>
        <w:spacing w:after="0" w:line="240" w:lineRule="auto"/>
        <w:ind w:firstLine="709"/>
        <w:jc w:val="center"/>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ГОРОДСКОГО ПОСЕЛЕНИЯ ГОРОД КАЛАЧ</w:t>
      </w:r>
    </w:p>
    <w:p w:rsidR="003B6B58" w:rsidRPr="003B6B58" w:rsidRDefault="003B6B58" w:rsidP="003B6B58">
      <w:pPr>
        <w:spacing w:after="0" w:line="240" w:lineRule="auto"/>
        <w:ind w:firstLine="709"/>
        <w:jc w:val="center"/>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КАЛАЧЕЕВСКОГО МУНИЦИПАЛЬНОГО РАЙОНА</w:t>
      </w:r>
    </w:p>
    <w:p w:rsidR="003B6B58" w:rsidRPr="003B6B58" w:rsidRDefault="003B6B58" w:rsidP="003B6B58">
      <w:pPr>
        <w:spacing w:after="0" w:line="240" w:lineRule="auto"/>
        <w:ind w:firstLine="709"/>
        <w:jc w:val="center"/>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ВОРОНЕЖСКОЙ ОБЛАСТИ</w:t>
      </w:r>
    </w:p>
    <w:p w:rsidR="003B6B58" w:rsidRPr="003B6B58" w:rsidRDefault="003B6B58" w:rsidP="003B6B58">
      <w:pPr>
        <w:spacing w:after="0" w:line="240" w:lineRule="auto"/>
        <w:ind w:firstLine="567"/>
        <w:jc w:val="center"/>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ПОСТАНОВЛЕНИЕ</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от 06 июня 2016  2016 года № 239</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(В ред. пост. от 10.12.2019 № 609)</w:t>
      </w:r>
    </w:p>
    <w:p w:rsidR="003B6B58" w:rsidRPr="003B6B58" w:rsidRDefault="003B6B58" w:rsidP="003B6B58">
      <w:pPr>
        <w:spacing w:before="240" w:after="60" w:line="240" w:lineRule="auto"/>
        <w:ind w:firstLine="567"/>
        <w:jc w:val="center"/>
        <w:rPr>
          <w:rFonts w:ascii="Arial" w:eastAsia="Times New Roman" w:hAnsi="Arial" w:cs="Arial"/>
          <w:b/>
          <w:bCs/>
          <w:color w:val="000000"/>
          <w:sz w:val="32"/>
          <w:szCs w:val="32"/>
          <w:lang w:eastAsia="ru-RU"/>
        </w:rPr>
      </w:pPr>
      <w:r w:rsidRPr="003B6B58">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3B6B58">
        <w:rPr>
          <w:rFonts w:ascii="Arial" w:eastAsia="Times New Roman" w:hAnsi="Arial" w:cs="Arial"/>
          <w:b/>
          <w:bCs/>
          <w:color w:val="000000"/>
          <w:sz w:val="32"/>
          <w:szCs w:val="32"/>
          <w:lang w:eastAsia="ru-RU"/>
        </w:rPr>
        <w:t>«Передача жилых помещений муниципального жилищного фонда в собственность граждан в порядке приватизации»</w:t>
      </w:r>
    </w:p>
    <w:bookmarkEnd w:id="0"/>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В соответствии с Федеральным законом от 21.12.2001 г. № 178-ФЗ «О приватизациии государственного и муниципального имущества», Федеральным законом от 27.07.2010 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 г.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г. № 11, администрация  городского поселения город Калач п о с т а н о в л я е т:</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«Передача жилых помещений муниципального жилищного фонда в собственность граждан в порядке приватизации» согласно приложению.</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3B6B58" w:rsidRPr="003B6B58" w:rsidTr="003B6B58">
        <w:tc>
          <w:tcPr>
            <w:tcW w:w="3284" w:type="dxa"/>
            <w:tcMar>
              <w:top w:w="0" w:type="dxa"/>
              <w:left w:w="108" w:type="dxa"/>
              <w:bottom w:w="0" w:type="dxa"/>
              <w:right w:w="108" w:type="dxa"/>
            </w:tcMar>
            <w:hideMark/>
          </w:tcPr>
          <w:p w:rsidR="003B6B58" w:rsidRPr="003B6B58" w:rsidRDefault="003B6B58" w:rsidP="003B6B58">
            <w:pPr>
              <w:spacing w:after="0" w:line="240" w:lineRule="auto"/>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Глава администрации</w:t>
            </w:r>
          </w:p>
          <w:p w:rsidR="003B6B58" w:rsidRPr="003B6B58" w:rsidRDefault="003B6B58" w:rsidP="003B6B58">
            <w:pPr>
              <w:spacing w:after="0" w:line="240" w:lineRule="auto"/>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городского поселения город Калач </w:t>
            </w:r>
          </w:p>
        </w:tc>
        <w:tc>
          <w:tcPr>
            <w:tcW w:w="3285" w:type="dxa"/>
            <w:tcMar>
              <w:top w:w="0" w:type="dxa"/>
              <w:left w:w="108" w:type="dxa"/>
              <w:bottom w:w="0" w:type="dxa"/>
              <w:right w:w="108" w:type="dxa"/>
            </w:tcMar>
            <w:hideMark/>
          </w:tcPr>
          <w:p w:rsidR="003B6B58" w:rsidRPr="003B6B58" w:rsidRDefault="003B6B58" w:rsidP="003B6B58">
            <w:pPr>
              <w:spacing w:after="0" w:line="240" w:lineRule="auto"/>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3B6B58" w:rsidRPr="003B6B58" w:rsidRDefault="003B6B58" w:rsidP="003B6B58">
            <w:pPr>
              <w:spacing w:after="0" w:line="240" w:lineRule="auto"/>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Т.В. Мирошникова</w:t>
            </w:r>
          </w:p>
          <w:p w:rsidR="003B6B58" w:rsidRPr="003B6B58" w:rsidRDefault="003B6B58" w:rsidP="003B6B58">
            <w:pPr>
              <w:spacing w:after="0" w:line="240" w:lineRule="auto"/>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r>
    </w:tbl>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w:t>
      </w:r>
    </w:p>
    <w:p w:rsidR="003B6B58" w:rsidRPr="003B6B58" w:rsidRDefault="003B6B58" w:rsidP="003B6B58">
      <w:pPr>
        <w:spacing w:after="0" w:line="240" w:lineRule="auto"/>
        <w:ind w:left="482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br w:type="textWrapping" w:clear="all"/>
        <w:t>(ред. пост. от 10.12.2019 № 609 в административный регламент внесены изм.)</w:t>
      </w:r>
    </w:p>
    <w:p w:rsidR="003B6B58" w:rsidRPr="003B6B58" w:rsidRDefault="003B6B58" w:rsidP="003B6B58">
      <w:pPr>
        <w:spacing w:after="0" w:line="240" w:lineRule="auto"/>
        <w:ind w:firstLine="709"/>
        <w:jc w:val="center"/>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w:t>
      </w:r>
    </w:p>
    <w:p w:rsidR="003B6B58" w:rsidRPr="003B6B58" w:rsidRDefault="003B6B58" w:rsidP="003B6B58">
      <w:pPr>
        <w:spacing w:after="0" w:line="240" w:lineRule="auto"/>
        <w:ind w:firstLine="709"/>
        <w:jc w:val="center"/>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АДМИНИСТРАТИВНЫЙ РЕГЛАМЕНТ</w:t>
      </w:r>
    </w:p>
    <w:p w:rsidR="003B6B58" w:rsidRPr="003B6B58" w:rsidRDefault="003B6B58" w:rsidP="003B6B58">
      <w:pPr>
        <w:spacing w:after="0" w:line="240" w:lineRule="auto"/>
        <w:ind w:firstLine="709"/>
        <w:jc w:val="center"/>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w:t>
      </w:r>
    </w:p>
    <w:p w:rsidR="003B6B58" w:rsidRPr="003B6B58" w:rsidRDefault="003B6B58" w:rsidP="003B6B58">
      <w:pPr>
        <w:spacing w:after="0" w:line="240" w:lineRule="auto"/>
        <w:ind w:firstLine="709"/>
        <w:jc w:val="center"/>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ВОРОНЕЖСКОЙ ОБЛАСТИ</w:t>
      </w:r>
    </w:p>
    <w:p w:rsidR="003B6B58" w:rsidRPr="003B6B58" w:rsidRDefault="003B6B58" w:rsidP="003B6B58">
      <w:pPr>
        <w:spacing w:after="0" w:line="240" w:lineRule="auto"/>
        <w:ind w:firstLine="709"/>
        <w:jc w:val="center"/>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ПО ПРЕДОСТАВЛЕНИЮ МУНИЦИПАЛЬНОЙ УСЛУГИ</w:t>
      </w:r>
    </w:p>
    <w:p w:rsidR="003B6B58" w:rsidRPr="003B6B58" w:rsidRDefault="003B6B58" w:rsidP="003B6B58">
      <w:pPr>
        <w:spacing w:after="0" w:line="240" w:lineRule="auto"/>
        <w:ind w:firstLine="709"/>
        <w:jc w:val="center"/>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lastRenderedPageBreak/>
        <w:t>«ПЕРЕДАЧА ЖИЛЫХ ПОМЕЩЕНИЙ МУНИЦИПАЛЬНОГО ЖИЛИЩНОГО ФОНДА В СОБСТВЕННОСТЬ ГРАЖДАН В ПОРЯДКЕ ПРИВАТИЗАЦИИ»</w:t>
      </w:r>
    </w:p>
    <w:p w:rsidR="003B6B58" w:rsidRPr="003B6B58" w:rsidRDefault="003B6B58" w:rsidP="003B6B58">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Общие положения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1.1.</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Предмет регулирования административного регламента.</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городского поселения город Калач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1.2.</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Описание заявителей</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Заявителями являются граждане Российской Федерации, проживающие на условиях социального найма в муниципальном жилищном фонде на территории городского поселения город Калач, либо их законные представители, действующие в силу закона или на основании договора, доверенности (далее - заявитель, заявители).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1.3.</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1.3.1.</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(далее – администрация).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Администрация расположена по адресу: г. Калач, пл. Ленина, 6.</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(в пункт 1.3.2. раздела 1 ред. пост. от 10.12.2019 № 609 внесены изм.)</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1.3.2.</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приводятся в приложении №1 к настоящему Административному регламенту и размещаются: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на официальном сайте администрации в сети Интернет (gorod363.ru);</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на официальном сайте МФЦ (mfc.vrn.ru);</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на информационном стенде администрации;</w:t>
      </w:r>
    </w:p>
    <w:p w:rsidR="003B6B58" w:rsidRPr="003B6B58" w:rsidRDefault="003B6B58" w:rsidP="003B6B58">
      <w:pPr>
        <w:spacing w:after="0" w:line="240" w:lineRule="auto"/>
        <w:ind w:left="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на информационном стенде МФЦ</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1.3.3.</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Symbol" w:eastAsia="Times New Roman" w:hAnsi="Symbol" w:cs="Arial"/>
          <w:color w:val="000000"/>
          <w:sz w:val="24"/>
          <w:szCs w:val="24"/>
          <w:lang w:eastAsia="ru-RU"/>
        </w:rPr>
        <w:sym w:font="Symbol" w:char="F02D"/>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непосредственно в администрации,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Symbol" w:eastAsia="Times New Roman" w:hAnsi="Symbol" w:cs="Arial"/>
          <w:color w:val="000000"/>
          <w:sz w:val="24"/>
          <w:szCs w:val="24"/>
          <w:lang w:eastAsia="ru-RU"/>
        </w:rPr>
        <w:sym w:font="Symbol" w:char="F02D"/>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непосредственно в МФЦ;</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Symbol" w:eastAsia="Times New Roman" w:hAnsi="Symbol" w:cs="Arial"/>
          <w:color w:val="000000"/>
          <w:sz w:val="24"/>
          <w:szCs w:val="24"/>
          <w:lang w:eastAsia="ru-RU"/>
        </w:rPr>
        <w:sym w:font="Symbol" w:char="F02D"/>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1.3.4.</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3B6B58">
        <w:rPr>
          <w:rFonts w:ascii="Arial" w:eastAsia="Times New Roman" w:hAnsi="Arial" w:cs="Arial"/>
          <w:color w:val="000000"/>
          <w:sz w:val="24"/>
          <w:szCs w:val="24"/>
          <w:lang w:eastAsia="ru-RU"/>
        </w:rPr>
        <w:lastRenderedPageBreak/>
        <w:t>предоставляются заявителям уполномоченными должностными лицами администрации, МФЦ (далее - уполномоченные должностные лица).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Symbol" w:eastAsia="Times New Roman" w:hAnsi="Symbol" w:cs="Arial"/>
          <w:color w:val="000000"/>
          <w:sz w:val="24"/>
          <w:szCs w:val="24"/>
          <w:lang w:eastAsia="ru-RU"/>
        </w:rPr>
        <w:sym w:font="Symbol" w:char="F02D"/>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текст настоящего Административного регламента;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Symbol" w:eastAsia="Times New Roman" w:hAnsi="Symbol" w:cs="Arial"/>
          <w:color w:val="000000"/>
          <w:sz w:val="24"/>
          <w:szCs w:val="24"/>
          <w:lang w:eastAsia="ru-RU"/>
        </w:rPr>
        <w:sym w:font="Symbol" w:char="F02D"/>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Symbol" w:eastAsia="Times New Roman" w:hAnsi="Symbol" w:cs="Arial"/>
          <w:color w:val="000000"/>
          <w:sz w:val="24"/>
          <w:szCs w:val="24"/>
          <w:lang w:eastAsia="ru-RU"/>
        </w:rPr>
        <w:sym w:font="Symbol" w:char="F02D"/>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формы, образцы заявлений, иных документов.</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1.3.5.</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Symbol" w:eastAsia="Times New Roman" w:hAnsi="Symbol" w:cs="Arial"/>
          <w:color w:val="000000"/>
          <w:sz w:val="24"/>
          <w:szCs w:val="24"/>
          <w:lang w:eastAsia="ru-RU"/>
        </w:rPr>
        <w:sym w:font="Symbol" w:char="F02D"/>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о порядке предоставления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Symbol" w:eastAsia="Times New Roman" w:hAnsi="Symbol" w:cs="Arial"/>
          <w:color w:val="000000"/>
          <w:sz w:val="24"/>
          <w:szCs w:val="24"/>
          <w:lang w:eastAsia="ru-RU"/>
        </w:rPr>
        <w:sym w:font="Symbol" w:char="F02D"/>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о ходе предоставления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Symbol" w:eastAsia="Times New Roman" w:hAnsi="Symbol" w:cs="Arial"/>
          <w:color w:val="000000"/>
          <w:sz w:val="24"/>
          <w:szCs w:val="24"/>
          <w:lang w:eastAsia="ru-RU"/>
        </w:rPr>
        <w:sym w:font="Symbol" w:char="F02D"/>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об отказе в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1.3.6.</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1.3.7.</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B6B58" w:rsidRPr="003B6B58" w:rsidRDefault="003B6B58" w:rsidP="003B6B58">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Стандарт предоставления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2.1.</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2.2.</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Наименование органа, представляющего муниципальную услугу.</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2.2.1.</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w:t>
      </w:r>
      <w:r w:rsidRPr="003B6B58">
        <w:rPr>
          <w:rFonts w:ascii="Arial" w:eastAsia="Times New Roman" w:hAnsi="Arial" w:cs="Arial"/>
          <w:color w:val="000000"/>
          <w:sz w:val="24"/>
          <w:szCs w:val="24"/>
          <w:lang w:eastAsia="ru-RU"/>
        </w:rPr>
        <w:lastRenderedPageBreak/>
        <w:t>муниципальных образований Российской Федерации, Управлением Федеральной миграционной службы по Воронежской области (сайт http://www.fmsvrn.ru/).</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(ред. пост. от 10.12.2019 № 609 в пункт 2.2.2. раздела 2  внесены изм.)</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2.2.2.</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от «08»октября 2015 года №360.</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2.3. Результат предоставления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Результатом предоставления муниципальной услуги является 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2.4.Срок предоставления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lastRenderedPageBreak/>
        <w:t>Срок регистрации заявления и прилагаемых к нему документов – в течение 3 календарных дней. При поступлении заявления в электронной форме в выходные (праздничные) дни регистрация производится на следующий рабочий день.</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2.5.</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Правовые основы для предоставления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Предоставление муниципальной 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Жилищным кодексом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31, ст. 4179);</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Законом РФ от 04.07.1991 № 1541-1 "О приватизации жилищного фонда в Российской Федерации" ("Ведомости СНД и ВС РСФСР", 11.07.1991, № 28, ст. 959; "Бюллетень нормативных актов", № 1, 1992);</w:t>
      </w:r>
    </w:p>
    <w:p w:rsidR="003B6B58" w:rsidRPr="003B6B58" w:rsidRDefault="003B6B58" w:rsidP="003B6B58">
      <w:pPr>
        <w:shd w:val="clear" w:color="auto" w:fill="FFFFFF"/>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Уставом городского  поселения город Калач муниципального района Воронежской области;</w:t>
      </w:r>
    </w:p>
    <w:p w:rsidR="003B6B58" w:rsidRPr="003B6B58" w:rsidRDefault="003B6B58" w:rsidP="003B6B58">
      <w:pPr>
        <w:shd w:val="clear" w:color="auto" w:fill="FFFFFF"/>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иными нормативными правовыми актами Российской Федерации, Воронежской области и администрацией городского поселения город Калач муниципального района Воронежской области, регламентирующими правоотношения в сфере предоставления муниципальных услуг.</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lastRenderedPageBreak/>
        <w:t>2.6.</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2.6.1.</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МФЦ.</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Воронежской области в сети Интернет.</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Форма заявления приведена в приложении № 2 к настоящему административному регламенту.</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Заявление должно быть подписано заявителем либо представителем заявителя.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К заявлению прилагаются документы, согласно перечню документов, указанных в приложении №3 к настоящему административному регламенту.</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(ред. пост. от 10.12.2019 № 609 в пункт 2.6.2. раздела 2  внесены изм.)</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документы, подтверждающие регистрацию по месту жительства;</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 справка, подтверждающая, что ранее гражданами право на приватизацию не было использовано по прежнему месту жительства.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lastRenderedPageBreak/>
        <w:t>Запрещается требовать от заявителя: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город Калач Воронежской области, находятся в распоряжении администрации, иных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lastRenderedPageBreak/>
        <w:t>2.7</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подача заявления лицом, не уполномоченным совершать такого рода действия;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2.8</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Основанием для отказа в предоставлении муниципальной услуги является: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отсутствие документов, предусмотренных п. 2.6.1. настоящего Административного регламента, или представление документов не в полном объеме;</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отсутствие жилого помещения в муниципальной собственности;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использование заявителем права однократной приватизации жилого помещения после достижения им совершеннолетия;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отсутствие согласия лица (лиц), имеющего(их) право на приватизацию данного жилого помещения;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нарушение прав несовершеннолетних, лиц, признанных недееспособными;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2.9</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Муниципальная услуга предоставляется на безвозмездной основе.</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2.10</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2.11</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2.12</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2.12.1</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lastRenderedPageBreak/>
        <w:t>У входа в каждое помещение размещается табличка с наименованием помещения (зал ожидания, приема/выдачи документов и т.д.).</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получение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2.12.2.</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Доступ заявителей к парковочным местам является бесплатным.</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2.12.3.</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2.12.4.</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стульями и столами для оформления документов.</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режим работы органов, предоставляющих муниципальную услугу;</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городского поселения город Калач в сети Интернет);</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образцы оформления документов.</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2.12.5.</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w:t>
      </w:r>
      <w:r w:rsidRPr="003B6B58">
        <w:rPr>
          <w:rFonts w:ascii="Arial" w:eastAsia="Times New Roman" w:hAnsi="Arial" w:cs="Arial"/>
          <w:color w:val="000000"/>
          <w:sz w:val="24"/>
          <w:szCs w:val="24"/>
          <w:lang w:eastAsia="ru-RU"/>
        </w:rPr>
        <w:lastRenderedPageBreak/>
        <w:t>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2.13</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Показатели доступности и качества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2.13.1</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Показателями доступности муниципальной услуги являются:</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 оборудование мест ожидания в администрации доступными местами общего пользования;</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 соблюдение графика работы администрации;</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 возможность получения муниципальной услуги в МФЦ;</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2.13.2.</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Показателями качества муниципальной услуги являются:</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 соблюдение сроков предоставления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2.14.</w:t>
      </w:r>
      <w:r w:rsidRPr="003B6B58">
        <w:rPr>
          <w:rFonts w:ascii="Times New Roman" w:eastAsia="Times New Roman" w:hAnsi="Times New Roman" w:cs="Times New Roman"/>
          <w:color w:val="000000"/>
          <w:sz w:val="14"/>
          <w:szCs w:val="14"/>
          <w:lang w:eastAsia="ru-RU"/>
        </w:rPr>
        <w:t>           </w:t>
      </w:r>
      <w:r w:rsidRPr="003B6B58">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(ред. пост. от 10.12.2019 № 609 в пункт 2.14.2. раздела 2  внесены изм.)</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(www.gorod363.ru), на Едином портале государственных и муниципальных услуг (функций) (www.gosuslugi.ru) и Портале Воронежской области в сети Интернет.</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Воронежской области в сети Интернет.</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6B58" w:rsidRPr="003B6B58" w:rsidRDefault="003B6B58" w:rsidP="003B6B58">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3B6B58">
        <w:rPr>
          <w:rFonts w:ascii="Times New Roman" w:eastAsia="Times New Roman" w:hAnsi="Times New Roman" w:cs="Times New Roman"/>
          <w:color w:val="000000"/>
          <w:sz w:val="14"/>
          <w:szCs w:val="14"/>
          <w:lang w:eastAsia="ru-RU"/>
        </w:rPr>
        <w:lastRenderedPageBreak/>
        <w:t>                   </w:t>
      </w:r>
      <w:r w:rsidRPr="003B6B58">
        <w:rPr>
          <w:rFonts w:ascii="Arial" w:eastAsia="Times New Roman" w:hAnsi="Arial" w:cs="Arial"/>
          <w:color w:val="000000"/>
          <w:sz w:val="24"/>
          <w:szCs w:val="24"/>
          <w:lang w:eastAsia="ru-RU"/>
        </w:rPr>
        <w:t>Cостав, последовательность и сроки выполнения административных процедур, требования к порядку их выполнения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3.1. Предоставление муниципальной услуги включает в себя следующие административные процедуры:</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 прием и регистрация заявления и прилагаемых к нему документов;</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3.2. Прием и регистрация заявления и прилагаемых к нему документов.</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Воронежской области в сети Интернет.</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3.2.1.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3.2.2.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 сверяет копии документов с их подлинниками, заверяет их и возвращает подлинники заявителю;</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3.2.3.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xml:space="preserve">3.2.6. При направлении заявления и документов в форме электронного документа, получение документов подтверждается администрацией путем </w:t>
      </w:r>
      <w:r w:rsidRPr="003B6B58">
        <w:rPr>
          <w:rFonts w:ascii="Arial" w:eastAsia="Times New Roman" w:hAnsi="Arial" w:cs="Arial"/>
          <w:color w:val="000000"/>
          <w:sz w:val="24"/>
          <w:szCs w:val="24"/>
          <w:lang w:eastAsia="ru-RU"/>
        </w:rPr>
        <w:lastRenderedPageBreak/>
        <w:t>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Воронежской области в сети Интернет.</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3.2.7. При наличии оснований, указанных в пункте 2.7 настоящего административного регламента, в случае  личного обращения заявителя в администрацию или МФЦ</w:t>
      </w:r>
      <w:r w:rsidRPr="003B6B58">
        <w:rPr>
          <w:rFonts w:ascii="Arial" w:eastAsia="Times New Roman" w:hAnsi="Arial" w:cs="Arial"/>
          <w:color w:val="000000"/>
          <w:sz w:val="16"/>
          <w:szCs w:val="16"/>
          <w:vertAlign w:val="superscript"/>
          <w:lang w:eastAsia="ru-RU"/>
        </w:rPr>
        <w:t> </w:t>
      </w:r>
      <w:r w:rsidRPr="003B6B58">
        <w:rPr>
          <w:rFonts w:ascii="Arial" w:eastAsia="Times New Roman" w:hAnsi="Arial" w:cs="Arial"/>
          <w:color w:val="000000"/>
          <w:sz w:val="24"/>
          <w:szCs w:val="24"/>
          <w:lang w:eastAsia="ru-RU"/>
        </w:rPr>
        <w:t>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3.2.8.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Воронежской области в сети Интернет,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B6B58" w:rsidRPr="003B6B58" w:rsidRDefault="003B6B58" w:rsidP="003B6B58">
      <w:pPr>
        <w:spacing w:after="0" w:line="240" w:lineRule="auto"/>
        <w:ind w:firstLine="709"/>
        <w:jc w:val="both"/>
        <w:rPr>
          <w:rFonts w:ascii="Arial" w:eastAsia="Times New Roman" w:hAnsi="Arial" w:cs="Arial"/>
          <w:color w:val="000000"/>
          <w:lang w:eastAsia="ru-RU"/>
        </w:rPr>
      </w:pPr>
      <w:r w:rsidRPr="003B6B58">
        <w:rPr>
          <w:rFonts w:ascii="Arial" w:eastAsia="Times New Roman" w:hAnsi="Arial" w:cs="Arial"/>
          <w:color w:val="000000"/>
          <w:sz w:val="24"/>
          <w:szCs w:val="24"/>
          <w:lang w:eastAsia="ru-RU"/>
        </w:rPr>
        <w:t>3.2.10. Максимальный срок исполнения административной процедуры - три календарных дня.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3.3.2. Специалист, уполномоченный на рассмотрение представленных документов:</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 устанавливает необходимость направления межведомственного запроса;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 устанавливает наличие или отсутствие иных оснований для отказа в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w:t>
      </w:r>
      <w:r w:rsidRPr="003B6B58">
        <w:rPr>
          <w:rFonts w:ascii="Arial" w:eastAsia="Times New Roman" w:hAnsi="Arial" w:cs="Arial"/>
          <w:color w:val="000000"/>
          <w:sz w:val="24"/>
          <w:szCs w:val="24"/>
          <w:lang w:eastAsia="ru-RU"/>
        </w:rPr>
        <w:lastRenderedPageBreak/>
        <w:t>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 Федеральной миграционной службы по Воронежской области в целях получения информации о регистрации заявителя по месту жительства.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3.3.4. Межведомственный запрос направляется в срок, не превышающий пять рабочих дней с момента поступления специалисту, уполномоченному на рассмотрение представленных документов, заявления и прилагаемых документов.</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3.3.8. Максимальный срок исполнения административной процедуры – 50 календарных дней.</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3.4.1. 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администрации (поселения).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lastRenderedPageBreak/>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3.4.3. Максимальный срок исполнения административной процедуры - 5 календарных дней.</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городского поселения по адресу: г. Калач, пл. Ленина, 6, либо направляется по почте.</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3.5.3. Максимальный срок исполнения административной процедуры - два календарных дня.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Воронежской области в сети Интернет.</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 в сети Интернет.</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3.6.4. Получение результата муниципальной услуги в электронной форме не предусмотрено.</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В целях получения информации о регистрации заявителя по месту жительства предусмотрено межведомственное взаимодействие в электронной форме с  Управлением Федеральной миграционной службы по Воронежской области.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4. Формы контроля за исполнением административного регламента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B6B58" w:rsidRPr="003B6B58" w:rsidRDefault="003B6B58" w:rsidP="003B6B58">
      <w:pPr>
        <w:spacing w:after="0" w:line="240" w:lineRule="auto"/>
        <w:ind w:firstLine="709"/>
        <w:jc w:val="both"/>
        <w:rPr>
          <w:rFonts w:ascii="Arial" w:eastAsia="Times New Roman" w:hAnsi="Arial" w:cs="Arial"/>
          <w:b/>
          <w:bCs/>
          <w:color w:val="000000"/>
          <w:sz w:val="24"/>
          <w:szCs w:val="24"/>
          <w:lang w:eastAsia="ru-RU"/>
        </w:rPr>
      </w:pPr>
      <w:r w:rsidRPr="003B6B58">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(раздел 5 излож. ред. пост. от 10.12.2019 № 609 внесены изм.)</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5. .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3B6B58">
        <w:rPr>
          <w:rFonts w:ascii="Arial" w:eastAsia="Times New Roman" w:hAnsi="Arial" w:cs="Arial"/>
          <w:color w:val="000000"/>
          <w:sz w:val="24"/>
          <w:szCs w:val="24"/>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3B6B58">
        <w:rPr>
          <w:rFonts w:ascii="Arial" w:eastAsia="Times New Roman" w:hAnsi="Arial" w:cs="Arial"/>
          <w:color w:val="000000"/>
          <w:sz w:val="24"/>
          <w:szCs w:val="24"/>
          <w:lang w:eastAsia="ru-RU"/>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5.4. Жалоба должна содержать:</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 в удовлетворении жалобы отказывается..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br w:type="textWrapping" w:clear="all"/>
      </w:r>
    </w:p>
    <w:p w:rsidR="003B6B58" w:rsidRPr="003B6B58" w:rsidRDefault="003B6B58" w:rsidP="003B6B58">
      <w:pPr>
        <w:spacing w:after="0" w:line="240" w:lineRule="auto"/>
        <w:ind w:left="5245"/>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Приложение № 1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«Передача жилых помещений муниципального жилищного фонда в собственность граждан в порядке приватизации» (ред. пост. от 10.12.2019 № 609 в прилож.1 внесены изм.)</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1. Место нахождения администрации городского поселения город Калач Воронежской области: г. Калач, пл. Ленина, 6</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lastRenderedPageBreak/>
        <w:t>График работы администрации городского поселения город Калач Воронежской области: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понедельник - пятница: с 08.00 до 17.00;</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перерыв: с 12.00 до 13.00.</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Официальный сайт администрации городского поселения город Калач Воронежской области  в сети Интернет: www.gorod363.ru.</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Адрес электронной почты администрации городского поселения город Калач Воронежской области: kalachg.kalach@govvrn.ru.</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 Телефоны для справок: 8 (47363) 21-3-38.</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3.1. Место нахождения АУ «МФЦ»: 394026, г. Воронеж,</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ул. Дружинников, 3б (Коминтерновский район).</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Телефон для справок АУ «МФЦ»: (473) 226-99-99.</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Официальный сайт АУ «МФЦ» в сети Интернет: mfc.vrn.ru..</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Адрес электронной почты АУ «МФЦ»: odno-okno@mail.ru..</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График работы АУ «МФЦ»:</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Понедельник - четверг: с 08.00 до 17.00;</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Пятница: с 08.00 до 15.45;</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Перерыв: с 12.00 до 12.45.</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3.2. Место нахождения филиала АУ «МФЦ» в муниципальном районе:</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397600, г. Калач,  пл. Ленина, 5.</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Телефон для справок филиала АУ «МФЦ» 8(47363) 2-92-92.</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Официальный сайт филиала АУ «МФЦ» в сети Интернет: mydocuments36.ru.</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Адрес электронной почты филиала АУ «МФЦ»: mfc@govvrn.ru.</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График работы филиала АУ «МФЦ»:</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Понедельник - четверг: с 08.00 до 17.00;</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Пятница: с 08.00 до 15.45;</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Перерыв: с 12.00 до 12.45.</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Выходные дни: воскресенье, понедельник</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br w:type="textWrapping" w:clear="all"/>
      </w:r>
    </w:p>
    <w:tbl>
      <w:tblPr>
        <w:tblW w:w="0" w:type="auto"/>
        <w:tblCellMar>
          <w:left w:w="0" w:type="dxa"/>
          <w:right w:w="0" w:type="dxa"/>
        </w:tblCellMar>
        <w:tblLook w:val="04A0" w:firstRow="1" w:lastRow="0" w:firstColumn="1" w:lastColumn="0" w:noHBand="0" w:noVBand="1"/>
      </w:tblPr>
      <w:tblGrid>
        <w:gridCol w:w="1859"/>
        <w:gridCol w:w="7496"/>
      </w:tblGrid>
      <w:tr w:rsidR="003B6B58" w:rsidRPr="003B6B58" w:rsidTr="003B6B58">
        <w:tc>
          <w:tcPr>
            <w:tcW w:w="1940" w:type="dxa"/>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7636" w:type="dxa"/>
            <w:tcMar>
              <w:top w:w="0" w:type="dxa"/>
              <w:left w:w="108" w:type="dxa"/>
              <w:bottom w:w="0" w:type="dxa"/>
              <w:right w:w="108" w:type="dxa"/>
            </w:tcMar>
            <w:hideMark/>
          </w:tcPr>
          <w:p w:rsidR="003B6B58" w:rsidRPr="003B6B58" w:rsidRDefault="003B6B58" w:rsidP="003B6B58">
            <w:pPr>
              <w:spacing w:after="0" w:line="240" w:lineRule="auto"/>
              <w:ind w:left="2880"/>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p w:rsidR="003B6B58" w:rsidRPr="003B6B58" w:rsidRDefault="003B6B58" w:rsidP="003B6B58">
            <w:pPr>
              <w:spacing w:after="0" w:line="240" w:lineRule="auto"/>
              <w:ind w:left="2880"/>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Приложение № 2</w:t>
            </w:r>
          </w:p>
          <w:p w:rsidR="003B6B58" w:rsidRPr="003B6B58" w:rsidRDefault="003B6B58" w:rsidP="003B6B58">
            <w:pPr>
              <w:spacing w:after="0" w:line="240" w:lineRule="auto"/>
              <w:ind w:left="2880"/>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к административному регламенту</w:t>
            </w:r>
          </w:p>
          <w:p w:rsidR="003B6B58" w:rsidRPr="003B6B58" w:rsidRDefault="003B6B58" w:rsidP="003B6B58">
            <w:pPr>
              <w:spacing w:after="0" w:line="240" w:lineRule="auto"/>
              <w:ind w:left="2880"/>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администрации городского поселения город Калач муниципального района Воронежской области</w:t>
            </w:r>
          </w:p>
          <w:p w:rsidR="003B6B58" w:rsidRPr="003B6B58" w:rsidRDefault="003B6B58" w:rsidP="003B6B58">
            <w:pPr>
              <w:spacing w:after="0" w:line="240" w:lineRule="auto"/>
              <w:ind w:left="2880"/>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по предоставлению муниципальной услуги</w:t>
            </w:r>
          </w:p>
          <w:p w:rsidR="003B6B58" w:rsidRPr="003B6B58" w:rsidRDefault="003B6B58" w:rsidP="003B6B58">
            <w:pPr>
              <w:spacing w:after="0" w:line="240" w:lineRule="auto"/>
              <w:ind w:left="2880"/>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«Передача жилых помещений муниципального жилищного фонда в собственность граждан в порядке приватизации»</w:t>
            </w:r>
          </w:p>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p w:rsidR="003B6B58" w:rsidRPr="003B6B58" w:rsidRDefault="003B6B58" w:rsidP="003B6B58">
            <w:pPr>
              <w:spacing w:after="0" w:line="240" w:lineRule="auto"/>
              <w:ind w:firstLine="709"/>
              <w:jc w:val="right"/>
              <w:rPr>
                <w:rFonts w:ascii="Arial" w:eastAsia="Times New Roman" w:hAnsi="Arial" w:cs="Arial"/>
                <w:sz w:val="24"/>
                <w:szCs w:val="24"/>
                <w:lang w:eastAsia="ru-RU"/>
              </w:rPr>
            </w:pPr>
            <w:r w:rsidRPr="003B6B58">
              <w:rPr>
                <w:rFonts w:ascii="Arial" w:eastAsia="Times New Roman" w:hAnsi="Arial" w:cs="Arial"/>
                <w:sz w:val="24"/>
                <w:szCs w:val="24"/>
                <w:lang w:eastAsia="ru-RU"/>
              </w:rPr>
              <w:t>Форма заявления</w:t>
            </w:r>
          </w:p>
          <w:p w:rsidR="003B6B58" w:rsidRPr="003B6B58" w:rsidRDefault="003B6B58" w:rsidP="003B6B58">
            <w:pPr>
              <w:spacing w:after="0" w:line="240" w:lineRule="auto"/>
              <w:ind w:firstLine="709"/>
              <w:jc w:val="right"/>
              <w:rPr>
                <w:rFonts w:ascii="Arial" w:eastAsia="Times New Roman" w:hAnsi="Arial" w:cs="Arial"/>
                <w:sz w:val="24"/>
                <w:szCs w:val="24"/>
                <w:lang w:eastAsia="ru-RU"/>
              </w:rPr>
            </w:pPr>
            <w:r w:rsidRPr="003B6B58">
              <w:rPr>
                <w:rFonts w:ascii="Arial" w:eastAsia="Times New Roman" w:hAnsi="Arial" w:cs="Arial"/>
                <w:sz w:val="24"/>
                <w:szCs w:val="24"/>
                <w:lang w:eastAsia="ru-RU"/>
              </w:rPr>
              <w:t>В администрацию _________ поселения</w:t>
            </w:r>
          </w:p>
          <w:p w:rsidR="003B6B58" w:rsidRPr="003B6B58" w:rsidRDefault="003B6B58" w:rsidP="003B6B58">
            <w:pPr>
              <w:spacing w:after="0" w:line="240" w:lineRule="auto"/>
              <w:ind w:firstLine="709"/>
              <w:jc w:val="right"/>
              <w:rPr>
                <w:rFonts w:ascii="Arial" w:eastAsia="Times New Roman" w:hAnsi="Arial" w:cs="Arial"/>
                <w:sz w:val="24"/>
                <w:szCs w:val="24"/>
                <w:lang w:eastAsia="ru-RU"/>
              </w:rPr>
            </w:pPr>
            <w:r w:rsidRPr="003B6B58">
              <w:rPr>
                <w:rFonts w:ascii="Arial" w:eastAsia="Times New Roman" w:hAnsi="Arial" w:cs="Arial"/>
                <w:sz w:val="24"/>
                <w:szCs w:val="24"/>
                <w:lang w:eastAsia="ru-RU"/>
              </w:rPr>
              <w:t>______________________________________</w:t>
            </w:r>
          </w:p>
          <w:p w:rsidR="003B6B58" w:rsidRPr="003B6B58" w:rsidRDefault="003B6B58" w:rsidP="003B6B58">
            <w:pPr>
              <w:spacing w:after="0" w:line="240" w:lineRule="auto"/>
              <w:ind w:firstLine="709"/>
              <w:jc w:val="right"/>
              <w:rPr>
                <w:rFonts w:ascii="Arial" w:eastAsia="Times New Roman" w:hAnsi="Arial" w:cs="Arial"/>
                <w:sz w:val="24"/>
                <w:szCs w:val="24"/>
                <w:lang w:eastAsia="ru-RU"/>
              </w:rPr>
            </w:pPr>
            <w:r w:rsidRPr="003B6B58">
              <w:rPr>
                <w:rFonts w:ascii="Arial" w:eastAsia="Times New Roman" w:hAnsi="Arial" w:cs="Arial"/>
                <w:sz w:val="24"/>
                <w:szCs w:val="24"/>
                <w:lang w:eastAsia="ru-RU"/>
              </w:rPr>
              <w:t>(Ф.И.О.)</w:t>
            </w:r>
          </w:p>
          <w:p w:rsidR="003B6B58" w:rsidRPr="003B6B58" w:rsidRDefault="003B6B58" w:rsidP="003B6B58">
            <w:pPr>
              <w:spacing w:after="0" w:line="240" w:lineRule="auto"/>
              <w:ind w:firstLine="709"/>
              <w:jc w:val="right"/>
              <w:rPr>
                <w:rFonts w:ascii="Arial" w:eastAsia="Times New Roman" w:hAnsi="Arial" w:cs="Arial"/>
                <w:sz w:val="24"/>
                <w:szCs w:val="24"/>
                <w:lang w:eastAsia="ru-RU"/>
              </w:rPr>
            </w:pPr>
            <w:r w:rsidRPr="003B6B58">
              <w:rPr>
                <w:rFonts w:ascii="Arial" w:eastAsia="Times New Roman" w:hAnsi="Arial" w:cs="Arial"/>
                <w:sz w:val="24"/>
                <w:szCs w:val="24"/>
                <w:lang w:eastAsia="ru-RU"/>
              </w:rPr>
              <w:lastRenderedPageBreak/>
              <w:t>______________________________________</w:t>
            </w:r>
          </w:p>
          <w:p w:rsidR="003B6B58" w:rsidRPr="003B6B58" w:rsidRDefault="003B6B58" w:rsidP="003B6B58">
            <w:pPr>
              <w:spacing w:after="0" w:line="240" w:lineRule="auto"/>
              <w:ind w:firstLine="709"/>
              <w:jc w:val="right"/>
              <w:rPr>
                <w:rFonts w:ascii="Arial" w:eastAsia="Times New Roman" w:hAnsi="Arial" w:cs="Arial"/>
                <w:sz w:val="24"/>
                <w:szCs w:val="24"/>
                <w:lang w:eastAsia="ru-RU"/>
              </w:rPr>
            </w:pPr>
            <w:r w:rsidRPr="003B6B58">
              <w:rPr>
                <w:rFonts w:ascii="Arial" w:eastAsia="Times New Roman" w:hAnsi="Arial" w:cs="Arial"/>
                <w:sz w:val="24"/>
                <w:szCs w:val="24"/>
                <w:lang w:eastAsia="ru-RU"/>
              </w:rPr>
              <w:t>(Ф.И.О. заявителя)</w:t>
            </w:r>
          </w:p>
          <w:p w:rsidR="003B6B58" w:rsidRPr="003B6B58" w:rsidRDefault="003B6B58" w:rsidP="003B6B58">
            <w:pPr>
              <w:spacing w:after="0" w:line="240" w:lineRule="auto"/>
              <w:ind w:firstLine="709"/>
              <w:jc w:val="right"/>
              <w:rPr>
                <w:rFonts w:ascii="Arial" w:eastAsia="Times New Roman" w:hAnsi="Arial" w:cs="Arial"/>
                <w:sz w:val="24"/>
                <w:szCs w:val="24"/>
                <w:lang w:eastAsia="ru-RU"/>
              </w:rPr>
            </w:pPr>
            <w:r w:rsidRPr="003B6B58">
              <w:rPr>
                <w:rFonts w:ascii="Arial" w:eastAsia="Times New Roman" w:hAnsi="Arial" w:cs="Arial"/>
                <w:sz w:val="24"/>
                <w:szCs w:val="24"/>
                <w:lang w:eastAsia="ru-RU"/>
              </w:rPr>
              <w:t>______________________________________</w:t>
            </w:r>
          </w:p>
          <w:p w:rsidR="003B6B58" w:rsidRPr="003B6B58" w:rsidRDefault="003B6B58" w:rsidP="003B6B58">
            <w:pPr>
              <w:spacing w:after="0" w:line="240" w:lineRule="auto"/>
              <w:ind w:firstLine="709"/>
              <w:jc w:val="right"/>
              <w:rPr>
                <w:rFonts w:ascii="Arial" w:eastAsia="Times New Roman" w:hAnsi="Arial" w:cs="Arial"/>
                <w:sz w:val="24"/>
                <w:szCs w:val="24"/>
                <w:lang w:eastAsia="ru-RU"/>
              </w:rPr>
            </w:pPr>
            <w:r w:rsidRPr="003B6B58">
              <w:rPr>
                <w:rFonts w:ascii="Arial" w:eastAsia="Times New Roman" w:hAnsi="Arial" w:cs="Arial"/>
                <w:sz w:val="24"/>
                <w:szCs w:val="24"/>
                <w:lang w:eastAsia="ru-RU"/>
              </w:rPr>
              <w:t>(паспортные данные)</w:t>
            </w:r>
          </w:p>
          <w:p w:rsidR="003B6B58" w:rsidRPr="003B6B58" w:rsidRDefault="003B6B58" w:rsidP="003B6B58">
            <w:pPr>
              <w:spacing w:after="0" w:line="240" w:lineRule="auto"/>
              <w:ind w:firstLine="709"/>
              <w:jc w:val="right"/>
              <w:rPr>
                <w:rFonts w:ascii="Arial" w:eastAsia="Times New Roman" w:hAnsi="Arial" w:cs="Arial"/>
                <w:sz w:val="24"/>
                <w:szCs w:val="24"/>
                <w:lang w:eastAsia="ru-RU"/>
              </w:rPr>
            </w:pPr>
            <w:r w:rsidRPr="003B6B58">
              <w:rPr>
                <w:rFonts w:ascii="Arial" w:eastAsia="Times New Roman" w:hAnsi="Arial" w:cs="Arial"/>
                <w:sz w:val="24"/>
                <w:szCs w:val="24"/>
                <w:lang w:eastAsia="ru-RU"/>
              </w:rPr>
              <w:t>______________________________________</w:t>
            </w:r>
          </w:p>
          <w:p w:rsidR="003B6B58" w:rsidRPr="003B6B58" w:rsidRDefault="003B6B58" w:rsidP="003B6B58">
            <w:pPr>
              <w:spacing w:after="0" w:line="240" w:lineRule="auto"/>
              <w:ind w:firstLine="709"/>
              <w:jc w:val="right"/>
              <w:rPr>
                <w:rFonts w:ascii="Arial" w:eastAsia="Times New Roman" w:hAnsi="Arial" w:cs="Arial"/>
                <w:sz w:val="24"/>
                <w:szCs w:val="24"/>
                <w:lang w:eastAsia="ru-RU"/>
              </w:rPr>
            </w:pPr>
            <w:r w:rsidRPr="003B6B58">
              <w:rPr>
                <w:rFonts w:ascii="Arial" w:eastAsia="Times New Roman" w:hAnsi="Arial" w:cs="Arial"/>
                <w:sz w:val="24"/>
                <w:szCs w:val="24"/>
                <w:lang w:eastAsia="ru-RU"/>
              </w:rPr>
              <w:t>(по доверенности в интересах)</w:t>
            </w:r>
          </w:p>
          <w:p w:rsidR="003B6B58" w:rsidRPr="003B6B58" w:rsidRDefault="003B6B58" w:rsidP="003B6B58">
            <w:pPr>
              <w:spacing w:after="0" w:line="240" w:lineRule="auto"/>
              <w:ind w:firstLine="709"/>
              <w:jc w:val="right"/>
              <w:rPr>
                <w:rFonts w:ascii="Arial" w:eastAsia="Times New Roman" w:hAnsi="Arial" w:cs="Arial"/>
                <w:sz w:val="24"/>
                <w:szCs w:val="24"/>
                <w:lang w:eastAsia="ru-RU"/>
              </w:rPr>
            </w:pPr>
            <w:r w:rsidRPr="003B6B58">
              <w:rPr>
                <w:rFonts w:ascii="Arial" w:eastAsia="Times New Roman" w:hAnsi="Arial" w:cs="Arial"/>
                <w:sz w:val="24"/>
                <w:szCs w:val="24"/>
                <w:lang w:eastAsia="ru-RU"/>
              </w:rPr>
              <w:t>______________________________________</w:t>
            </w:r>
          </w:p>
          <w:p w:rsidR="003B6B58" w:rsidRPr="003B6B58" w:rsidRDefault="003B6B58" w:rsidP="003B6B58">
            <w:pPr>
              <w:spacing w:after="0" w:line="240" w:lineRule="auto"/>
              <w:ind w:firstLine="709"/>
              <w:jc w:val="right"/>
              <w:rPr>
                <w:rFonts w:ascii="Arial" w:eastAsia="Times New Roman" w:hAnsi="Arial" w:cs="Arial"/>
                <w:sz w:val="24"/>
                <w:szCs w:val="24"/>
                <w:lang w:eastAsia="ru-RU"/>
              </w:rPr>
            </w:pPr>
            <w:r w:rsidRPr="003B6B58">
              <w:rPr>
                <w:rFonts w:ascii="Arial" w:eastAsia="Times New Roman" w:hAnsi="Arial" w:cs="Arial"/>
                <w:sz w:val="24"/>
                <w:szCs w:val="24"/>
                <w:lang w:eastAsia="ru-RU"/>
              </w:rPr>
              <w:t>(адрес регистрации)</w:t>
            </w:r>
          </w:p>
          <w:p w:rsidR="003B6B58" w:rsidRPr="003B6B58" w:rsidRDefault="003B6B58" w:rsidP="003B6B58">
            <w:pPr>
              <w:spacing w:after="0" w:line="240" w:lineRule="auto"/>
              <w:ind w:firstLine="709"/>
              <w:jc w:val="right"/>
              <w:rPr>
                <w:rFonts w:ascii="Arial" w:eastAsia="Times New Roman" w:hAnsi="Arial" w:cs="Arial"/>
                <w:sz w:val="24"/>
                <w:szCs w:val="24"/>
                <w:lang w:eastAsia="ru-RU"/>
              </w:rPr>
            </w:pPr>
            <w:r w:rsidRPr="003B6B58">
              <w:rPr>
                <w:rFonts w:ascii="Arial" w:eastAsia="Times New Roman" w:hAnsi="Arial" w:cs="Arial"/>
                <w:sz w:val="24"/>
                <w:szCs w:val="24"/>
                <w:lang w:eastAsia="ru-RU"/>
              </w:rPr>
              <w:t>Контактный телефон ___________________</w:t>
            </w:r>
          </w:p>
          <w:p w:rsidR="003B6B58" w:rsidRPr="003B6B58" w:rsidRDefault="003B6B58" w:rsidP="003B6B58">
            <w:pPr>
              <w:spacing w:after="0" w:line="240" w:lineRule="auto"/>
              <w:ind w:firstLine="709"/>
              <w:jc w:val="right"/>
              <w:rPr>
                <w:rFonts w:ascii="Arial" w:eastAsia="Times New Roman" w:hAnsi="Arial" w:cs="Arial"/>
                <w:sz w:val="24"/>
                <w:szCs w:val="24"/>
                <w:lang w:eastAsia="ru-RU"/>
              </w:rPr>
            </w:pPr>
            <w:r w:rsidRPr="003B6B58">
              <w:rPr>
                <w:rFonts w:ascii="Arial" w:eastAsia="Times New Roman" w:hAnsi="Arial" w:cs="Arial"/>
                <w:sz w:val="24"/>
                <w:szCs w:val="24"/>
                <w:lang w:eastAsia="ru-RU"/>
              </w:rPr>
              <w:t>(указывается по желанию)</w:t>
            </w:r>
          </w:p>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r>
      <w:tr w:rsidR="003B6B58" w:rsidRPr="003B6B58" w:rsidTr="003B6B58">
        <w:tc>
          <w:tcPr>
            <w:tcW w:w="1940" w:type="dxa"/>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lastRenderedPageBreak/>
              <w:t> </w:t>
            </w:r>
          </w:p>
        </w:tc>
        <w:tc>
          <w:tcPr>
            <w:tcW w:w="7636" w:type="dxa"/>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r>
    </w:tbl>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w:t>
      </w:r>
    </w:p>
    <w:p w:rsidR="003B6B58" w:rsidRPr="003B6B58" w:rsidRDefault="003B6B58" w:rsidP="003B6B58">
      <w:pPr>
        <w:spacing w:after="0" w:line="240" w:lineRule="auto"/>
        <w:ind w:firstLine="709"/>
        <w:jc w:val="center"/>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Заявление</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Прошу передать в собственность совместную, долевую в порядке</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приватизации занимаемую (мною, моей семьей) на условиях социального найма квартиру, состоящую из ______ жилых(ой) комнат(ы)</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(ненужное зачеркнуть)</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по адресу: _______________________________________________________  В соответствии с принятым (мною, нами) решением в приватизации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принимает(ют) участие со следующим распределением долей в  праве</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собственности на жилое помещение нижеуказанный(е) гражданин(не):</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(ненужное зачеркнуть)</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_______________________________________________________________</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_______________________________________________________________</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_______________________________________________________________</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Ф.И.О., число, месяц и год рождения, паспортные данные</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(для несовершеннолетних граждан - свидетельство о рождении),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выражение доли в праве на жилое помещение</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Подписи заявителя и  всех граждан (либо их законных представителей),</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занимающих данное жилое помещение, о согласии на приватизацию жилого</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помещения в собственность упомянутых граждан с указанным распределением долей в праве собственности на жилое помещение:</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________________________________________________________________</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________________________________________________________________</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________________________________________________________________</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С приватизацией указанного выше жилого помещения без моего (нашего)</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участия в приватизации согласен (согласны), в договор на передачу жилого</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помещения в собственность прошу (просим) меня (нас) не включать. С</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последствиями ст. ст. 30, 31 ЖК РФ, ст. 19 ФЗ-189  от 29.12.2004 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содержанием Закона Российской Федерации от 04.07.1991 N 1541-1 "О</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приватизации жилищного фонда в Российской Федерации" ознакомлен(ы):</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________________________________________________________________</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________________________________________________________________</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В период с 01.01.1991 по настоящее время Ф.И.О. не изменяли (изменяли)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________________________________________________________________</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________________________________________________________________</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В период с 01.01.1991 на территории Российской Федерации проживал(а) по следующим адресам:</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________________________________________________________________</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________________________________________________________________</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lastRenderedPageBreak/>
        <w:t>Личности граждан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ответственным сотрудником департамента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____________________ ___________________ _________________</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(дата)  (Ф.И.О.)  (подпись)</w:t>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br w:type="textWrapping" w:clear="all"/>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Приложение № 3</w:t>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к административному регламенту</w:t>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администрации городского поселения город Калач</w:t>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муниципального района Воронежской области</w:t>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по предоставлению муниципальной услуги</w:t>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«Передача жилых помещений муниципального жилищного фонда в собственность граждан в порядке приватизации»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К нотариально удостоверенным доверенностям приравниваются: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3) доверенности лиц, находящихся в местах лишения свободы, которые удостоверены начальником соответствующего места лишения свободы;</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lastRenderedPageBreak/>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5. Решения и заключения, выдаваемые органами опеки и попечительства в соответствии с законодательством РФ об опеке и попечительстве.</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w:t>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br w:type="textWrapping" w:clear="all"/>
        <w:t>Приложение № 4</w:t>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к административному регламенту</w:t>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администрации городского поселения город Калач</w:t>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муниципального района Воронежской области</w:t>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по предоставлению муниципальной услуги</w:t>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«Передача жилых помещений муниципального жилищного фонда в собственность граждан в порядке приватизации»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w:t>
      </w:r>
    </w:p>
    <w:p w:rsidR="003B6B58" w:rsidRPr="003B6B58" w:rsidRDefault="003B6B58" w:rsidP="003B6B58">
      <w:pPr>
        <w:spacing w:after="0" w:line="240" w:lineRule="auto"/>
        <w:ind w:firstLine="709"/>
        <w:jc w:val="center"/>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БЛОК-СХЕМА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w:t>
      </w:r>
    </w:p>
    <w:tbl>
      <w:tblPr>
        <w:tblW w:w="9528" w:type="dxa"/>
        <w:tblCellMar>
          <w:left w:w="0" w:type="dxa"/>
          <w:right w:w="0" w:type="dxa"/>
        </w:tblCellMar>
        <w:tblLook w:val="04A0" w:firstRow="1" w:lastRow="0" w:firstColumn="1" w:lastColumn="0" w:noHBand="0" w:noVBand="1"/>
      </w:tblPr>
      <w:tblGrid>
        <w:gridCol w:w="1241"/>
        <w:gridCol w:w="34"/>
        <w:gridCol w:w="914"/>
        <w:gridCol w:w="246"/>
        <w:gridCol w:w="992"/>
        <w:gridCol w:w="85"/>
        <w:gridCol w:w="992"/>
        <w:gridCol w:w="30"/>
        <w:gridCol w:w="921"/>
        <w:gridCol w:w="136"/>
        <w:gridCol w:w="687"/>
        <w:gridCol w:w="165"/>
        <w:gridCol w:w="900"/>
        <w:gridCol w:w="246"/>
        <w:gridCol w:w="96"/>
        <w:gridCol w:w="531"/>
        <w:gridCol w:w="208"/>
        <w:gridCol w:w="1086"/>
        <w:gridCol w:w="18"/>
      </w:tblGrid>
      <w:tr w:rsidR="003B6B58" w:rsidRPr="003B6B58" w:rsidTr="003B6B58">
        <w:tc>
          <w:tcPr>
            <w:tcW w:w="0" w:type="auto"/>
            <w:hideMark/>
          </w:tcPr>
          <w:p w:rsidR="003B6B58" w:rsidRPr="003B6B58" w:rsidRDefault="003B6B58" w:rsidP="003B6B58">
            <w:pPr>
              <w:spacing w:after="0" w:line="240" w:lineRule="auto"/>
              <w:rPr>
                <w:rFonts w:ascii="Arial" w:eastAsia="Times New Roman" w:hAnsi="Arial" w:cs="Arial"/>
                <w:color w:val="000000"/>
                <w:sz w:val="24"/>
                <w:szCs w:val="24"/>
                <w:lang w:eastAsia="ru-RU"/>
              </w:rPr>
            </w:pPr>
          </w:p>
        </w:tc>
        <w:tc>
          <w:tcPr>
            <w:tcW w:w="6803"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Прием и регистрация заявления и прилагаемых к нему документов</w:t>
            </w:r>
          </w:p>
        </w:tc>
        <w:tc>
          <w:tcPr>
            <w:tcW w:w="0" w:type="auto"/>
            <w:hideMark/>
          </w:tcPr>
          <w:p w:rsidR="003B6B58" w:rsidRPr="003B6B58" w:rsidRDefault="003B6B58" w:rsidP="003B6B58">
            <w:pPr>
              <w:spacing w:after="0" w:line="240" w:lineRule="auto"/>
              <w:rPr>
                <w:rFonts w:ascii="Arial" w:eastAsia="Times New Roman" w:hAnsi="Arial" w:cs="Arial"/>
                <w:sz w:val="24"/>
                <w:szCs w:val="24"/>
                <w:lang w:eastAsia="ru-RU"/>
              </w:rPr>
            </w:pPr>
          </w:p>
        </w:tc>
        <w:tc>
          <w:tcPr>
            <w:tcW w:w="0" w:type="auto"/>
            <w:hideMark/>
          </w:tcPr>
          <w:p w:rsidR="003B6B58" w:rsidRPr="003B6B58" w:rsidRDefault="003B6B58" w:rsidP="003B6B58">
            <w:pPr>
              <w:spacing w:after="0" w:line="240" w:lineRule="auto"/>
              <w:rPr>
                <w:rFonts w:ascii="Times New Roman" w:eastAsia="Times New Roman" w:hAnsi="Times New Roman" w:cs="Times New Roman"/>
                <w:sz w:val="20"/>
                <w:szCs w:val="20"/>
                <w:lang w:eastAsia="ru-RU"/>
              </w:rPr>
            </w:pPr>
          </w:p>
        </w:tc>
        <w:tc>
          <w:tcPr>
            <w:tcW w:w="0" w:type="auto"/>
            <w:hideMark/>
          </w:tcPr>
          <w:p w:rsidR="003B6B58" w:rsidRPr="003B6B58" w:rsidRDefault="003B6B58" w:rsidP="003B6B58">
            <w:pPr>
              <w:spacing w:after="0" w:line="240" w:lineRule="auto"/>
              <w:rPr>
                <w:rFonts w:ascii="Times New Roman" w:eastAsia="Times New Roman" w:hAnsi="Times New Roman" w:cs="Times New Roman"/>
                <w:sz w:val="20"/>
                <w:szCs w:val="20"/>
                <w:lang w:eastAsia="ru-RU"/>
              </w:rPr>
            </w:pPr>
          </w:p>
        </w:tc>
      </w:tr>
      <w:tr w:rsidR="003B6B58" w:rsidRPr="003B6B58" w:rsidTr="003B6B58">
        <w:tc>
          <w:tcPr>
            <w:tcW w:w="2239" w:type="dxa"/>
            <w:gridSpan w:val="3"/>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2262" w:type="dxa"/>
            <w:gridSpan w:val="3"/>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236" w:type="dxa"/>
            <w:tcBorders>
              <w:right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1352" w:type="dxa"/>
            <w:gridSpan w:val="3"/>
            <w:tcBorders>
              <w:left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1307" w:type="dxa"/>
            <w:gridSpan w:val="5"/>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2132" w:type="dxa"/>
            <w:gridSpan w:val="4"/>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r>
      <w:tr w:rsidR="003B6B58" w:rsidRPr="003B6B58" w:rsidTr="003B6B58">
        <w:tc>
          <w:tcPr>
            <w:tcW w:w="0" w:type="auto"/>
            <w:hideMark/>
          </w:tcPr>
          <w:p w:rsidR="003B6B58" w:rsidRPr="003B6B58" w:rsidRDefault="003B6B58" w:rsidP="003B6B58">
            <w:pPr>
              <w:spacing w:after="0" w:line="240" w:lineRule="auto"/>
              <w:rPr>
                <w:rFonts w:ascii="Arial" w:eastAsia="Times New Roman" w:hAnsi="Arial" w:cs="Arial"/>
                <w:sz w:val="24"/>
                <w:szCs w:val="24"/>
                <w:lang w:eastAsia="ru-RU"/>
              </w:rPr>
            </w:pPr>
          </w:p>
        </w:tc>
        <w:tc>
          <w:tcPr>
            <w:tcW w:w="6803"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c>
          <w:tcPr>
            <w:tcW w:w="0" w:type="auto"/>
            <w:hideMark/>
          </w:tcPr>
          <w:p w:rsidR="003B6B58" w:rsidRPr="003B6B58" w:rsidRDefault="003B6B58" w:rsidP="003B6B58">
            <w:pPr>
              <w:spacing w:after="0" w:line="240" w:lineRule="auto"/>
              <w:rPr>
                <w:rFonts w:ascii="Arial" w:eastAsia="Times New Roman" w:hAnsi="Arial" w:cs="Arial"/>
                <w:sz w:val="24"/>
                <w:szCs w:val="24"/>
                <w:lang w:eastAsia="ru-RU"/>
              </w:rPr>
            </w:pPr>
          </w:p>
        </w:tc>
        <w:tc>
          <w:tcPr>
            <w:tcW w:w="0" w:type="auto"/>
            <w:hideMark/>
          </w:tcPr>
          <w:p w:rsidR="003B6B58" w:rsidRPr="003B6B58" w:rsidRDefault="003B6B58" w:rsidP="003B6B58">
            <w:pPr>
              <w:spacing w:after="0" w:line="240" w:lineRule="auto"/>
              <w:rPr>
                <w:rFonts w:ascii="Times New Roman" w:eastAsia="Times New Roman" w:hAnsi="Times New Roman" w:cs="Times New Roman"/>
                <w:sz w:val="20"/>
                <w:szCs w:val="20"/>
                <w:lang w:eastAsia="ru-RU"/>
              </w:rPr>
            </w:pPr>
          </w:p>
        </w:tc>
        <w:tc>
          <w:tcPr>
            <w:tcW w:w="0" w:type="auto"/>
            <w:hideMark/>
          </w:tcPr>
          <w:p w:rsidR="003B6B58" w:rsidRPr="003B6B58" w:rsidRDefault="003B6B58" w:rsidP="003B6B58">
            <w:pPr>
              <w:spacing w:after="0" w:line="240" w:lineRule="auto"/>
              <w:rPr>
                <w:rFonts w:ascii="Times New Roman" w:eastAsia="Times New Roman" w:hAnsi="Times New Roman" w:cs="Times New Roman"/>
                <w:sz w:val="20"/>
                <w:szCs w:val="20"/>
                <w:lang w:eastAsia="ru-RU"/>
              </w:rPr>
            </w:pPr>
          </w:p>
        </w:tc>
      </w:tr>
      <w:tr w:rsidR="003B6B58" w:rsidRPr="003B6B58" w:rsidTr="003B6B58">
        <w:tc>
          <w:tcPr>
            <w:tcW w:w="2518" w:type="dxa"/>
            <w:gridSpan w:val="4"/>
            <w:tcBorders>
              <w:bottom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1965" w:type="dxa"/>
            <w:gridSpan w:val="3"/>
            <w:tcBorders>
              <w:bottom w:val="single" w:sz="6" w:space="0" w:color="000000"/>
              <w:right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1720" w:type="dxa"/>
            <w:gridSpan w:val="3"/>
            <w:tcBorders>
              <w:left w:val="single" w:sz="6" w:space="0" w:color="000000"/>
              <w:bottom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567" w:type="dxa"/>
            <w:gridSpan w:val="2"/>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2376" w:type="dxa"/>
            <w:gridSpan w:val="5"/>
            <w:tcBorders>
              <w:bottom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0" w:type="auto"/>
            <w:hideMark/>
          </w:tcPr>
          <w:p w:rsidR="003B6B58" w:rsidRPr="003B6B58" w:rsidRDefault="003B6B58" w:rsidP="003B6B58">
            <w:pPr>
              <w:spacing w:after="0" w:line="240" w:lineRule="auto"/>
              <w:rPr>
                <w:rFonts w:ascii="Arial" w:eastAsia="Times New Roman" w:hAnsi="Arial" w:cs="Arial"/>
                <w:sz w:val="24"/>
                <w:szCs w:val="24"/>
                <w:lang w:eastAsia="ru-RU"/>
              </w:rPr>
            </w:pPr>
          </w:p>
        </w:tc>
      </w:tr>
      <w:tr w:rsidR="003B6B58" w:rsidRPr="003B6B58" w:rsidTr="003B6B58">
        <w:trPr>
          <w:trHeight w:val="438"/>
        </w:trPr>
        <w:tc>
          <w:tcPr>
            <w:tcW w:w="2518"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Имеются основания</w:t>
            </w:r>
          </w:p>
        </w:tc>
        <w:tc>
          <w:tcPr>
            <w:tcW w:w="28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3685" w:type="dxa"/>
            <w:gridSpan w:val="6"/>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Наличие оснований для отказа в предоставлении муниципальной услуги</w:t>
            </w:r>
          </w:p>
        </w:tc>
        <w:tc>
          <w:tcPr>
            <w:tcW w:w="567"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2376" w:type="dxa"/>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Основания отсутствуют</w:t>
            </w:r>
          </w:p>
        </w:tc>
        <w:tc>
          <w:tcPr>
            <w:tcW w:w="0" w:type="auto"/>
            <w:hideMark/>
          </w:tcPr>
          <w:p w:rsidR="003B6B58" w:rsidRPr="003B6B58" w:rsidRDefault="003B6B58" w:rsidP="003B6B58">
            <w:pPr>
              <w:spacing w:after="0" w:line="240" w:lineRule="auto"/>
              <w:rPr>
                <w:rFonts w:ascii="Arial" w:eastAsia="Times New Roman" w:hAnsi="Arial" w:cs="Arial"/>
                <w:sz w:val="24"/>
                <w:szCs w:val="24"/>
                <w:lang w:eastAsia="ru-RU"/>
              </w:rPr>
            </w:pPr>
          </w:p>
        </w:tc>
      </w:tr>
      <w:tr w:rsidR="003B6B58" w:rsidRPr="003B6B58" w:rsidTr="003B6B58">
        <w:trPr>
          <w:trHeight w:val="388"/>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3B6B58" w:rsidRPr="003B6B58" w:rsidRDefault="003B6B58" w:rsidP="003B6B58">
            <w:pPr>
              <w:spacing w:after="0" w:line="240" w:lineRule="auto"/>
              <w:rPr>
                <w:rFonts w:ascii="Arial" w:eastAsia="Times New Roman" w:hAnsi="Arial" w:cs="Arial"/>
                <w:sz w:val="24"/>
                <w:szCs w:val="24"/>
                <w:lang w:eastAsia="ru-RU"/>
              </w:rPr>
            </w:pPr>
          </w:p>
        </w:tc>
        <w:tc>
          <w:tcPr>
            <w:tcW w:w="284"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0" w:type="auto"/>
            <w:gridSpan w:val="6"/>
            <w:vMerge/>
            <w:tcBorders>
              <w:top w:val="single" w:sz="6" w:space="0" w:color="000000"/>
              <w:left w:val="single" w:sz="6" w:space="0" w:color="000000"/>
              <w:right w:val="single" w:sz="6" w:space="0" w:color="000000"/>
            </w:tcBorders>
            <w:vAlign w:val="center"/>
            <w:hideMark/>
          </w:tcPr>
          <w:p w:rsidR="003B6B58" w:rsidRPr="003B6B58" w:rsidRDefault="003B6B58" w:rsidP="003B6B58">
            <w:pPr>
              <w:spacing w:after="0" w:line="240" w:lineRule="auto"/>
              <w:rPr>
                <w:rFonts w:ascii="Arial" w:eastAsia="Times New Roman" w:hAnsi="Arial" w:cs="Arial"/>
                <w:sz w:val="24"/>
                <w:szCs w:val="24"/>
                <w:lang w:eastAsia="ru-RU"/>
              </w:rPr>
            </w:pPr>
          </w:p>
        </w:tc>
        <w:tc>
          <w:tcPr>
            <w:tcW w:w="567" w:type="dxa"/>
            <w:gridSpan w:val="2"/>
            <w:tcBorders>
              <w:top w:val="single" w:sz="6" w:space="0" w:color="000000"/>
              <w:left w:val="single" w:sz="6" w:space="0" w:color="000000"/>
              <w:right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B6B58" w:rsidRPr="003B6B58" w:rsidRDefault="003B6B58" w:rsidP="003B6B58">
            <w:pPr>
              <w:spacing w:after="0" w:line="240" w:lineRule="auto"/>
              <w:rPr>
                <w:rFonts w:ascii="Arial" w:eastAsia="Times New Roman" w:hAnsi="Arial" w:cs="Arial"/>
                <w:sz w:val="24"/>
                <w:szCs w:val="24"/>
                <w:lang w:eastAsia="ru-RU"/>
              </w:rPr>
            </w:pPr>
          </w:p>
        </w:tc>
        <w:tc>
          <w:tcPr>
            <w:tcW w:w="0" w:type="auto"/>
            <w:hideMark/>
          </w:tcPr>
          <w:p w:rsidR="003B6B58" w:rsidRPr="003B6B58" w:rsidRDefault="003B6B58" w:rsidP="003B6B58">
            <w:pPr>
              <w:spacing w:after="0" w:line="240" w:lineRule="auto"/>
              <w:rPr>
                <w:rFonts w:ascii="Arial" w:eastAsia="Times New Roman" w:hAnsi="Arial" w:cs="Arial"/>
                <w:sz w:val="24"/>
                <w:szCs w:val="24"/>
                <w:lang w:eastAsia="ru-RU"/>
              </w:rPr>
            </w:pPr>
          </w:p>
        </w:tc>
      </w:tr>
      <w:tr w:rsidR="003B6B58" w:rsidRPr="003B6B58" w:rsidTr="003B6B58">
        <w:tc>
          <w:tcPr>
            <w:tcW w:w="1275" w:type="dxa"/>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1243" w:type="dxa"/>
            <w:gridSpan w:val="2"/>
            <w:tcBorders>
              <w:top w:val="single" w:sz="6" w:space="0" w:color="000000"/>
              <w:left w:val="single" w:sz="6" w:space="0" w:color="000000"/>
              <w:bottom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3685" w:type="dxa"/>
            <w:gridSpan w:val="6"/>
            <w:tcBorders>
              <w:top w:val="single" w:sz="6" w:space="0" w:color="000000"/>
              <w:bottom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567" w:type="dxa"/>
            <w:gridSpan w:val="2"/>
            <w:tcBorders>
              <w:bottom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1290" w:type="dxa"/>
            <w:gridSpan w:val="4"/>
            <w:tcBorders>
              <w:top w:val="single" w:sz="6" w:space="0" w:color="000000"/>
              <w:bottom w:val="single" w:sz="6" w:space="0" w:color="000000"/>
              <w:right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1086"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0" w:type="auto"/>
            <w:hideMark/>
          </w:tcPr>
          <w:p w:rsidR="003B6B58" w:rsidRPr="003B6B58" w:rsidRDefault="003B6B58" w:rsidP="003B6B58">
            <w:pPr>
              <w:spacing w:after="0" w:line="240" w:lineRule="auto"/>
              <w:rPr>
                <w:rFonts w:ascii="Arial" w:eastAsia="Times New Roman" w:hAnsi="Arial" w:cs="Arial"/>
                <w:sz w:val="24"/>
                <w:szCs w:val="24"/>
                <w:lang w:eastAsia="ru-RU"/>
              </w:rPr>
            </w:pPr>
          </w:p>
        </w:tc>
      </w:tr>
      <w:tr w:rsidR="003B6B58" w:rsidRPr="003B6B58" w:rsidTr="003B6B58">
        <w:trPr>
          <w:trHeight w:val="1018"/>
        </w:trPr>
        <w:tc>
          <w:tcPr>
            <w:tcW w:w="251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Подготовка уведомления о мотивированном отказе в предоставлении муниципальной услуги</w:t>
            </w:r>
          </w:p>
        </w:tc>
        <w:tc>
          <w:tcPr>
            <w:tcW w:w="284" w:type="dxa"/>
            <w:tcBorders>
              <w:left w:val="single" w:sz="6" w:space="0" w:color="000000"/>
              <w:right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6628"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Принятие постановления администрации о передаче в собственность жилого помещения муниципального жилищного фонда в порядке приватизации  и подготовка договора на передачу в собственность жилого помещения муниципального жилищного фонда в порядке приватизации</w:t>
            </w:r>
          </w:p>
        </w:tc>
        <w:tc>
          <w:tcPr>
            <w:tcW w:w="0" w:type="auto"/>
            <w:hideMark/>
          </w:tcPr>
          <w:p w:rsidR="003B6B58" w:rsidRPr="003B6B58" w:rsidRDefault="003B6B58" w:rsidP="003B6B58">
            <w:pPr>
              <w:spacing w:after="0" w:line="240" w:lineRule="auto"/>
              <w:rPr>
                <w:rFonts w:ascii="Arial" w:eastAsia="Times New Roman" w:hAnsi="Arial" w:cs="Arial"/>
                <w:sz w:val="24"/>
                <w:szCs w:val="24"/>
                <w:lang w:eastAsia="ru-RU"/>
              </w:rPr>
            </w:pPr>
          </w:p>
        </w:tc>
      </w:tr>
      <w:tr w:rsidR="003B6B58" w:rsidRPr="003B6B58" w:rsidTr="003B6B58">
        <w:tc>
          <w:tcPr>
            <w:tcW w:w="1241"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1277" w:type="dxa"/>
            <w:gridSpan w:val="3"/>
            <w:tcBorders>
              <w:top w:val="single" w:sz="6" w:space="0" w:color="000000"/>
              <w:left w:val="single" w:sz="6" w:space="0" w:color="000000"/>
              <w:bottom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3191" w:type="dxa"/>
            <w:gridSpan w:val="4"/>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538" w:type="dxa"/>
            <w:gridSpan w:val="3"/>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w:t>
            </w:r>
          </w:p>
        </w:tc>
        <w:tc>
          <w:tcPr>
            <w:tcW w:w="769" w:type="dxa"/>
            <w:gridSpan w:val="2"/>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2130" w:type="dxa"/>
            <w:gridSpan w:val="4"/>
            <w:tcBorders>
              <w:top w:val="single" w:sz="6" w:space="0" w:color="000000"/>
              <w:bottom w:val="single" w:sz="6" w:space="0" w:color="000000"/>
              <w:right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w:t>
            </w:r>
          </w:p>
        </w:tc>
        <w:tc>
          <w:tcPr>
            <w:tcW w:w="0" w:type="auto"/>
            <w:hideMark/>
          </w:tcPr>
          <w:p w:rsidR="003B6B58" w:rsidRPr="003B6B58" w:rsidRDefault="003B6B58" w:rsidP="003B6B58">
            <w:pPr>
              <w:spacing w:after="0" w:line="240" w:lineRule="auto"/>
              <w:rPr>
                <w:rFonts w:ascii="Arial" w:eastAsia="Times New Roman" w:hAnsi="Arial" w:cs="Arial"/>
                <w:sz w:val="24"/>
                <w:szCs w:val="24"/>
                <w:lang w:eastAsia="ru-RU"/>
              </w:rPr>
            </w:pPr>
          </w:p>
        </w:tc>
      </w:tr>
      <w:tr w:rsidR="003B6B58" w:rsidRPr="003B6B58" w:rsidTr="003B6B58">
        <w:trPr>
          <w:trHeight w:val="732"/>
        </w:trPr>
        <w:tc>
          <w:tcPr>
            <w:tcW w:w="251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xml:space="preserve">Направление (выдача) заявителю </w:t>
            </w:r>
            <w:r w:rsidRPr="003B6B58">
              <w:rPr>
                <w:rFonts w:ascii="Arial" w:eastAsia="Times New Roman" w:hAnsi="Arial" w:cs="Arial"/>
                <w:sz w:val="24"/>
                <w:szCs w:val="24"/>
                <w:lang w:eastAsia="ru-RU"/>
              </w:rPr>
              <w:lastRenderedPageBreak/>
              <w:t>уведомления о мотивированном отказе в предоставлении муниципальной услуги</w:t>
            </w:r>
          </w:p>
        </w:tc>
        <w:tc>
          <w:tcPr>
            <w:tcW w:w="284" w:type="dxa"/>
            <w:tcBorders>
              <w:left w:val="single" w:sz="6" w:space="0" w:color="000000"/>
              <w:right w:val="single" w:sz="6" w:space="0" w:color="000000"/>
            </w:tcBorders>
            <w:tcMar>
              <w:top w:w="0" w:type="dxa"/>
              <w:left w:w="108" w:type="dxa"/>
              <w:bottom w:w="0" w:type="dxa"/>
              <w:right w:w="108" w:type="dxa"/>
            </w:tcMa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lastRenderedPageBreak/>
              <w:t> </w:t>
            </w:r>
          </w:p>
        </w:tc>
        <w:tc>
          <w:tcPr>
            <w:tcW w:w="6628"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6B58" w:rsidRPr="003B6B58" w:rsidRDefault="003B6B58" w:rsidP="003B6B58">
            <w:pPr>
              <w:spacing w:after="0" w:line="240" w:lineRule="auto"/>
              <w:ind w:firstLine="709"/>
              <w:jc w:val="both"/>
              <w:rPr>
                <w:rFonts w:ascii="Arial" w:eastAsia="Times New Roman" w:hAnsi="Arial" w:cs="Arial"/>
                <w:sz w:val="24"/>
                <w:szCs w:val="24"/>
                <w:lang w:eastAsia="ru-RU"/>
              </w:rPr>
            </w:pPr>
            <w:r w:rsidRPr="003B6B58">
              <w:rPr>
                <w:rFonts w:ascii="Arial" w:eastAsia="Times New Roman" w:hAnsi="Arial" w:cs="Arial"/>
                <w:sz w:val="24"/>
                <w:szCs w:val="24"/>
                <w:lang w:eastAsia="ru-RU"/>
              </w:rPr>
              <w:t xml:space="preserve">Направление (выдача) заявителю договора на передачу жилых помещений муниципального </w:t>
            </w:r>
            <w:r w:rsidRPr="003B6B58">
              <w:rPr>
                <w:rFonts w:ascii="Arial" w:eastAsia="Times New Roman" w:hAnsi="Arial" w:cs="Arial"/>
                <w:sz w:val="24"/>
                <w:szCs w:val="24"/>
                <w:lang w:eastAsia="ru-RU"/>
              </w:rPr>
              <w:lastRenderedPageBreak/>
              <w:t>жилищного фонда в собственность граждан в порядке приватизации</w:t>
            </w:r>
          </w:p>
        </w:tc>
        <w:tc>
          <w:tcPr>
            <w:tcW w:w="0" w:type="auto"/>
            <w:hideMark/>
          </w:tcPr>
          <w:p w:rsidR="003B6B58" w:rsidRPr="003B6B58" w:rsidRDefault="003B6B58" w:rsidP="003B6B58">
            <w:pPr>
              <w:spacing w:after="0" w:line="240" w:lineRule="auto"/>
              <w:rPr>
                <w:rFonts w:ascii="Arial" w:eastAsia="Times New Roman" w:hAnsi="Arial" w:cs="Arial"/>
                <w:sz w:val="24"/>
                <w:szCs w:val="24"/>
                <w:lang w:eastAsia="ru-RU"/>
              </w:rPr>
            </w:pPr>
          </w:p>
        </w:tc>
      </w:tr>
    </w:tbl>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lastRenderedPageBreak/>
        <w:t> </w:t>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br w:type="textWrapping" w:clear="all"/>
        <w:t>Приложение № 5</w:t>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к административному регламенту</w:t>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администрации городского поселения город Калач</w:t>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муниципального района Воронежской области</w:t>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по предоставлению муниципальной услуги</w:t>
      </w:r>
    </w:p>
    <w:p w:rsidR="003B6B58" w:rsidRPr="003B6B58" w:rsidRDefault="003B6B58" w:rsidP="003B6B58">
      <w:pPr>
        <w:spacing w:after="0" w:line="240" w:lineRule="auto"/>
        <w:ind w:left="5670"/>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«Передача жилых помещений муниципального жилищного фонда в собственность граждан в порядке приватизации»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w:t>
      </w:r>
    </w:p>
    <w:p w:rsidR="003B6B58" w:rsidRPr="003B6B58" w:rsidRDefault="003B6B58" w:rsidP="003B6B58">
      <w:pPr>
        <w:spacing w:after="0" w:line="240" w:lineRule="auto"/>
        <w:ind w:firstLine="709"/>
        <w:jc w:val="center"/>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РАСПИСКА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в получении документов, представленных для принятия решения о</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заключении договора на передачу жилых помещений муниципального жилищного фонда в собственность граждан в порядке приватизации</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Настоящим удостоверяется, что заявитель</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________________________________________________________________</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(фамилия, имя, отчество)</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представил, а сотрудник администрации _______________________получил «_____»________________ _______ документы</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(число) (месяц прописью) (год)</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в количестве _______________________________________экземпляров по</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(прописью)</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________________________________________________________________</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________________________________________________________________</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________________________________________________________________</w:t>
      </w:r>
    </w:p>
    <w:p w:rsidR="003B6B58" w:rsidRPr="003B6B58" w:rsidRDefault="003B6B58" w:rsidP="003B6B58">
      <w:pPr>
        <w:spacing w:after="0" w:line="240" w:lineRule="auto"/>
        <w:ind w:firstLine="709"/>
        <w:jc w:val="both"/>
        <w:rPr>
          <w:rFonts w:ascii="Courier New" w:eastAsia="Times New Roman" w:hAnsi="Courier New" w:cs="Courier New"/>
          <w:color w:val="000000"/>
          <w:sz w:val="24"/>
          <w:szCs w:val="24"/>
          <w:lang w:eastAsia="ru-RU"/>
        </w:rPr>
      </w:pPr>
      <w:r w:rsidRPr="003B6B58">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w:t>
      </w:r>
    </w:p>
    <w:p w:rsidR="003B6B58" w:rsidRPr="003B6B58" w:rsidRDefault="003B6B58" w:rsidP="003B6B58">
      <w:pPr>
        <w:spacing w:after="0" w:line="240" w:lineRule="auto"/>
        <w:ind w:firstLine="709"/>
        <w:jc w:val="both"/>
        <w:rPr>
          <w:rFonts w:ascii="Courier New" w:eastAsia="Times New Roman" w:hAnsi="Courier New" w:cs="Courier New"/>
          <w:color w:val="000000"/>
          <w:sz w:val="24"/>
          <w:szCs w:val="24"/>
          <w:lang w:eastAsia="ru-RU"/>
        </w:rPr>
      </w:pPr>
      <w:r w:rsidRPr="003B6B58">
        <w:rPr>
          <w:rFonts w:ascii="Arial" w:eastAsia="Times New Roman" w:hAnsi="Arial" w:cs="Arial"/>
          <w:color w:val="000000"/>
          <w:sz w:val="24"/>
          <w:szCs w:val="24"/>
          <w:lang w:eastAsia="ru-RU"/>
        </w:rPr>
        <w:t>___________________________ _______________ _____________________</w:t>
      </w:r>
    </w:p>
    <w:p w:rsidR="003B6B58" w:rsidRPr="003B6B58" w:rsidRDefault="003B6B58" w:rsidP="003B6B58">
      <w:pPr>
        <w:spacing w:after="0" w:line="240" w:lineRule="auto"/>
        <w:ind w:firstLine="709"/>
        <w:jc w:val="both"/>
        <w:rPr>
          <w:rFonts w:ascii="Courier New" w:eastAsia="Times New Roman" w:hAnsi="Courier New" w:cs="Courier New"/>
          <w:color w:val="000000"/>
          <w:sz w:val="24"/>
          <w:szCs w:val="24"/>
          <w:lang w:eastAsia="ru-RU"/>
        </w:rPr>
      </w:pPr>
      <w:r w:rsidRPr="003B6B58">
        <w:rPr>
          <w:rFonts w:ascii="Arial" w:eastAsia="Times New Roman" w:hAnsi="Arial" w:cs="Arial"/>
          <w:color w:val="000000"/>
          <w:sz w:val="24"/>
          <w:szCs w:val="24"/>
          <w:lang w:eastAsia="ru-RU"/>
        </w:rPr>
        <w:t>(должность специалиста,  (подпись)  (расшифровка подписи)</w:t>
      </w:r>
    </w:p>
    <w:p w:rsidR="003B6B58" w:rsidRPr="003B6B58" w:rsidRDefault="003B6B58" w:rsidP="003B6B58">
      <w:pPr>
        <w:spacing w:after="0" w:line="240" w:lineRule="auto"/>
        <w:ind w:firstLine="709"/>
        <w:jc w:val="both"/>
        <w:rPr>
          <w:rFonts w:ascii="Courier New" w:eastAsia="Times New Roman" w:hAnsi="Courier New" w:cs="Courier New"/>
          <w:color w:val="000000"/>
          <w:sz w:val="24"/>
          <w:szCs w:val="24"/>
          <w:lang w:eastAsia="ru-RU"/>
        </w:rPr>
      </w:pPr>
      <w:r w:rsidRPr="003B6B58">
        <w:rPr>
          <w:rFonts w:ascii="Arial" w:eastAsia="Times New Roman" w:hAnsi="Arial" w:cs="Arial"/>
          <w:color w:val="000000"/>
          <w:sz w:val="24"/>
          <w:szCs w:val="24"/>
          <w:lang w:eastAsia="ru-RU"/>
        </w:rPr>
        <w:t>ответственного за прием</w:t>
      </w:r>
    </w:p>
    <w:p w:rsidR="003B6B58" w:rsidRPr="003B6B58" w:rsidRDefault="003B6B58" w:rsidP="003B6B58">
      <w:pPr>
        <w:spacing w:after="0" w:line="240" w:lineRule="auto"/>
        <w:ind w:firstLine="709"/>
        <w:jc w:val="both"/>
        <w:rPr>
          <w:rFonts w:ascii="Courier New" w:eastAsia="Times New Roman" w:hAnsi="Courier New" w:cs="Courier New"/>
          <w:color w:val="000000"/>
          <w:sz w:val="24"/>
          <w:szCs w:val="24"/>
          <w:lang w:eastAsia="ru-RU"/>
        </w:rPr>
      </w:pPr>
      <w:r w:rsidRPr="003B6B58">
        <w:rPr>
          <w:rFonts w:ascii="Arial" w:eastAsia="Times New Roman" w:hAnsi="Arial" w:cs="Arial"/>
          <w:color w:val="000000"/>
          <w:sz w:val="24"/>
          <w:szCs w:val="24"/>
          <w:lang w:eastAsia="ru-RU"/>
        </w:rPr>
        <w:t>документов)</w:t>
      </w:r>
    </w:p>
    <w:p w:rsidR="003B6B58" w:rsidRPr="003B6B58" w:rsidRDefault="003B6B58" w:rsidP="003B6B58">
      <w:pPr>
        <w:spacing w:after="0" w:line="240" w:lineRule="auto"/>
        <w:ind w:firstLine="709"/>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w:t>
      </w:r>
    </w:p>
    <w:p w:rsidR="003B6B58" w:rsidRPr="003B6B58" w:rsidRDefault="003B6B58" w:rsidP="003B6B58">
      <w:pPr>
        <w:spacing w:after="0" w:line="240" w:lineRule="auto"/>
        <w:ind w:firstLine="567"/>
        <w:jc w:val="both"/>
        <w:rPr>
          <w:rFonts w:ascii="Arial" w:eastAsia="Times New Roman" w:hAnsi="Arial" w:cs="Arial"/>
          <w:color w:val="000000"/>
          <w:sz w:val="24"/>
          <w:szCs w:val="24"/>
          <w:lang w:eastAsia="ru-RU"/>
        </w:rPr>
      </w:pPr>
      <w:r w:rsidRPr="003B6B58">
        <w:rPr>
          <w:rFonts w:ascii="Arial" w:eastAsia="Times New Roman" w:hAnsi="Arial" w:cs="Arial"/>
          <w:color w:val="000000"/>
          <w:sz w:val="24"/>
          <w:szCs w:val="24"/>
          <w:lang w:eastAsia="ru-RU"/>
        </w:rPr>
        <w:t> </w:t>
      </w:r>
    </w:p>
    <w:p w:rsidR="0072377F" w:rsidRDefault="0072377F"/>
    <w:sectPr w:rsidR="00723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805B5"/>
    <w:multiLevelType w:val="multilevel"/>
    <w:tmpl w:val="5204CF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4E4FBD"/>
    <w:multiLevelType w:val="multilevel"/>
    <w:tmpl w:val="B344C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122C2A"/>
    <w:multiLevelType w:val="multilevel"/>
    <w:tmpl w:val="0818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26"/>
    <w:rsid w:val="003B6B58"/>
    <w:rsid w:val="0072377F"/>
    <w:rsid w:val="00EA2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16630-B477-490B-8D83-C183D623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basedOn w:val="a"/>
    <w:rsid w:val="003B6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B6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3B6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3B6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B6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B6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B6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3B6B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8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9827</Words>
  <Characters>56015</Characters>
  <Application>Microsoft Office Word</Application>
  <DocSecurity>0</DocSecurity>
  <Lines>466</Lines>
  <Paragraphs>131</Paragraphs>
  <ScaleCrop>false</ScaleCrop>
  <Company/>
  <LinksUpToDate>false</LinksUpToDate>
  <CharactersWithSpaces>65711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2021-01-26T08:31:00Z</dcterms:created>
  <dcterms:modified xsi:type="dcterms:W3CDTF">2021-01-26T08:31:00Z</dcterms:modified>
</cp:coreProperties>
</file>