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D5DD" w14:textId="42F67B7C" w:rsidR="00053785" w:rsidRPr="00A87FE4" w:rsidRDefault="008804B5" w:rsidP="00A87FE4">
      <w:pPr>
        <w:tabs>
          <w:tab w:val="left" w:pos="4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ab/>
      </w:r>
      <w:r w:rsidR="00A87FE4" w:rsidRPr="00A87FE4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14:paraId="6CFD49D6" w14:textId="77777777" w:rsidR="00053785" w:rsidRPr="00A87FE4" w:rsidRDefault="00053785" w:rsidP="006F69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4C068CAE" w14:textId="77777777" w:rsidR="00053785" w:rsidRPr="00A87FE4" w:rsidRDefault="00053785" w:rsidP="006F6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ГОРОДСКОГОПОСЕЛЕНИЯГОРОДКАЛАЧ</w:t>
      </w:r>
    </w:p>
    <w:p w14:paraId="324FC574" w14:textId="77777777" w:rsidR="00053785" w:rsidRPr="00A87FE4" w:rsidRDefault="00053785" w:rsidP="006F6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КАЛАЧЕЕВСКОГОМУНИЦИПАЛЬНОГОРАЙОНА</w:t>
      </w:r>
    </w:p>
    <w:p w14:paraId="3956CF9A" w14:textId="77777777" w:rsidR="00053785" w:rsidRPr="00A87FE4" w:rsidRDefault="00053785" w:rsidP="006F6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ВОРОНЕЖСКОЙОБЛАСТИ</w:t>
      </w:r>
    </w:p>
    <w:p w14:paraId="52672654" w14:textId="77777777" w:rsidR="00053785" w:rsidRPr="00A87FE4" w:rsidRDefault="00053785" w:rsidP="006F69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6471F" w14:textId="6E3B61D0" w:rsidR="00053785" w:rsidRPr="00A87FE4" w:rsidRDefault="00053785" w:rsidP="006F698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F534B99" w14:textId="77777777" w:rsidR="00053785" w:rsidRPr="00A87FE4" w:rsidRDefault="00053785" w:rsidP="006F698A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21C01E8" w14:textId="77777777" w:rsidR="00053785" w:rsidRPr="00A87FE4" w:rsidRDefault="00053785" w:rsidP="006F698A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81EB16" w14:textId="77777777" w:rsidR="00AB019F" w:rsidRPr="00A87FE4" w:rsidRDefault="00053785" w:rsidP="006F698A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A87FE4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городского поселения город Калач </w:t>
      </w:r>
      <w:r w:rsidRPr="00A8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 15.10.2019 г.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</w:t>
      </w:r>
      <w:proofErr w:type="spellStart"/>
      <w:r w:rsidRPr="00A8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Калачеевского</w:t>
      </w:r>
      <w:proofErr w:type="spellEnd"/>
      <w:r w:rsidRPr="00A8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муниципального района Воронежской области на 2020 - 2026 годы»</w:t>
      </w:r>
      <w:r w:rsidR="00AB019F" w:rsidRPr="00A8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(в ред. от 06.02.2020 № 34, 16.04.2020 № 105</w:t>
      </w:r>
      <w:r w:rsidR="00853D8D" w:rsidRPr="00A8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13.08.2020 № 332</w:t>
      </w:r>
      <w:r w:rsidR="00836095" w:rsidRPr="00A8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от 21.12.2020 № 556</w:t>
      </w:r>
      <w:r w:rsidR="000F3777" w:rsidRPr="00A8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от </w:t>
      </w:r>
      <w:r w:rsidR="00A22EC9" w:rsidRPr="00A8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28.12.2020 № 580</w:t>
      </w:r>
      <w:r w:rsidR="00AB019F" w:rsidRPr="00A87F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proofErr w:type="gramEnd"/>
    </w:p>
    <w:p w14:paraId="3E24819C" w14:textId="77777777" w:rsidR="00053785" w:rsidRPr="00A87FE4" w:rsidRDefault="00053785" w:rsidP="006F698A">
      <w:pPr>
        <w:tabs>
          <w:tab w:val="left" w:pos="5529"/>
        </w:tabs>
        <w:ind w:right="467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4A94FD0" w14:textId="77777777" w:rsidR="006C6D06" w:rsidRPr="00A87FE4" w:rsidRDefault="006C6D06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87FE4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A87FE4">
        <w:rPr>
          <w:rFonts w:ascii="Times New Roman" w:hAnsi="Times New Roman" w:cs="Times New Roman"/>
          <w:sz w:val="24"/>
          <w:szCs w:val="24"/>
        </w:rPr>
        <w:t xml:space="preserve">, решением Совета народных депутатов городского поселения город Калач </w:t>
      </w:r>
      <w:r w:rsidR="00853D8D" w:rsidRPr="00A87FE4">
        <w:rPr>
          <w:rFonts w:ascii="Times New Roman" w:hAnsi="Times New Roman" w:cs="Times New Roman"/>
          <w:sz w:val="24"/>
          <w:szCs w:val="24"/>
        </w:rPr>
        <w:t xml:space="preserve">от 22.10.2020 </w:t>
      </w:r>
      <w:hyperlink r:id="rId8" w:history="1">
        <w:r w:rsidR="00AB019F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 1</w:t>
        </w:r>
        <w:r w:rsidR="00853D8D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37</w:t>
        </w:r>
        <w:r w:rsidR="00AB019F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«О внесении изменений в решение Совета народных депутатов городского поселения город Калач от </w:t>
        </w:r>
        <w:r w:rsidR="00A22EC9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</w:t>
        </w:r>
        <w:r w:rsidR="00CE7B1A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декабря </w:t>
        </w:r>
        <w:r w:rsidR="00A22EC9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2020 </w:t>
        </w:r>
        <w:r w:rsidR="00CE7B1A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года </w:t>
        </w:r>
        <w:r w:rsidR="00A22EC9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№ 164</w:t>
        </w:r>
        <w:r w:rsidR="00AB019F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«О бюджете городского поселения город Калач </w:t>
        </w:r>
        <w:proofErr w:type="spellStart"/>
        <w:r w:rsidR="00AB019F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Калачеевского</w:t>
        </w:r>
        <w:proofErr w:type="spellEnd"/>
        <w:r w:rsidR="00AB019F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муниципального района Воронежской области на 202</w:t>
        </w:r>
        <w:r w:rsidR="00DC5687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</w:t>
        </w:r>
        <w:r w:rsidR="00AB019F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год и плановый</w:t>
        </w:r>
        <w:proofErr w:type="gramEnd"/>
        <w:r w:rsidR="00AB019F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период 202</w:t>
        </w:r>
        <w:r w:rsidR="00DC5687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AB019F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и 202</w:t>
        </w:r>
        <w:r w:rsidR="00DC5687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</w:t>
        </w:r>
        <w:r w:rsidR="00AB019F" w:rsidRPr="00A87FE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годов» </w:t>
        </w:r>
      </w:hyperlink>
      <w:r w:rsidR="00053785" w:rsidRPr="00A87FE4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Калач </w:t>
      </w:r>
      <w:proofErr w:type="spellStart"/>
      <w:r w:rsidR="00053785" w:rsidRPr="00A87FE4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053785" w:rsidRPr="00A87FE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</w:p>
    <w:p w14:paraId="7E67C30A" w14:textId="77777777" w:rsidR="00053785" w:rsidRPr="00A87FE4" w:rsidRDefault="00053785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87F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7FE4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14:paraId="6DB246B9" w14:textId="77777777" w:rsidR="00053785" w:rsidRPr="00A87FE4" w:rsidRDefault="00053785" w:rsidP="006F698A">
      <w:pPr>
        <w:pStyle w:val="ac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87FE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="007C0DD7" w:rsidRPr="00A87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15.10.2019 </w:t>
      </w:r>
      <w:r w:rsidRPr="00A87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</w:t>
      </w:r>
      <w:proofErr w:type="spellStart"/>
      <w:r w:rsidRPr="00A87FE4">
        <w:rPr>
          <w:rFonts w:ascii="Times New Roman" w:hAnsi="Times New Roman" w:cs="Times New Roman"/>
          <w:sz w:val="24"/>
          <w:szCs w:val="24"/>
          <w:shd w:val="clear" w:color="auto" w:fill="FFFFFF"/>
        </w:rPr>
        <w:t>Калачеевского</w:t>
      </w:r>
      <w:proofErr w:type="spellEnd"/>
      <w:r w:rsidRPr="00A87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Воронежской области на 2020 - 2026 годы</w:t>
      </w:r>
      <w:r w:rsidRPr="00A87FE4">
        <w:rPr>
          <w:rFonts w:ascii="Times New Roman" w:hAnsi="Times New Roman" w:cs="Times New Roman"/>
          <w:sz w:val="24"/>
          <w:szCs w:val="24"/>
        </w:rPr>
        <w:t xml:space="preserve">» </w:t>
      </w:r>
      <w:r w:rsidR="00EA6171" w:rsidRPr="00A87FE4">
        <w:rPr>
          <w:rFonts w:ascii="Times New Roman" w:hAnsi="Times New Roman" w:cs="Times New Roman"/>
          <w:sz w:val="24"/>
          <w:szCs w:val="24"/>
        </w:rPr>
        <w:t>(в редакции от</w:t>
      </w:r>
      <w:r w:rsidR="00A04C31" w:rsidRPr="00A87FE4">
        <w:rPr>
          <w:rFonts w:ascii="Times New Roman" w:hAnsi="Times New Roman" w:cs="Times New Roman"/>
          <w:sz w:val="24"/>
          <w:szCs w:val="24"/>
        </w:rPr>
        <w:t xml:space="preserve"> 06.02.2020 № 34</w:t>
      </w:r>
      <w:r w:rsidR="00AB019F" w:rsidRPr="00A87FE4">
        <w:rPr>
          <w:rFonts w:ascii="Times New Roman" w:hAnsi="Times New Roman" w:cs="Times New Roman"/>
          <w:sz w:val="24"/>
          <w:szCs w:val="24"/>
        </w:rPr>
        <w:t>, от 16.04.2020 № 105</w:t>
      </w:r>
      <w:r w:rsidR="00853D8D" w:rsidRPr="00A87FE4">
        <w:rPr>
          <w:rFonts w:ascii="Times New Roman" w:hAnsi="Times New Roman" w:cs="Times New Roman"/>
          <w:sz w:val="24"/>
          <w:szCs w:val="24"/>
        </w:rPr>
        <w:t>, от 13.08.2020 № 332</w:t>
      </w:r>
      <w:r w:rsidR="00836095" w:rsidRPr="00A87FE4">
        <w:rPr>
          <w:rFonts w:ascii="Times New Roman" w:hAnsi="Times New Roman" w:cs="Times New Roman"/>
          <w:sz w:val="24"/>
          <w:szCs w:val="24"/>
        </w:rPr>
        <w:t>, от 21.12.2020 № 556</w:t>
      </w:r>
      <w:r w:rsidR="00A22EC9" w:rsidRPr="00A87FE4">
        <w:rPr>
          <w:rFonts w:ascii="Times New Roman" w:hAnsi="Times New Roman" w:cs="Times New Roman"/>
          <w:sz w:val="24"/>
          <w:szCs w:val="24"/>
        </w:rPr>
        <w:t>, от 28.12.2020 № 580</w:t>
      </w:r>
      <w:r w:rsidR="00A04C31" w:rsidRPr="00A87FE4">
        <w:rPr>
          <w:rFonts w:ascii="Times New Roman" w:hAnsi="Times New Roman" w:cs="Times New Roman"/>
          <w:sz w:val="24"/>
          <w:szCs w:val="24"/>
        </w:rPr>
        <w:t>)</w:t>
      </w:r>
      <w:r w:rsidR="00EA6171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14:paraId="6B501D37" w14:textId="77777777" w:rsidR="00AB019F" w:rsidRPr="00A87FE4" w:rsidRDefault="00AB019F" w:rsidP="006F698A">
      <w:pPr>
        <w:pStyle w:val="ac"/>
        <w:widowControl/>
        <w:numPr>
          <w:ilvl w:val="1"/>
          <w:numId w:val="9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 xml:space="preserve">Раздел «Объемы и источники </w:t>
      </w:r>
      <w:proofErr w:type="gramStart"/>
      <w:r w:rsidRPr="00A87FE4">
        <w:rPr>
          <w:rFonts w:ascii="Times New Roman" w:hAnsi="Times New Roman" w:cs="Times New Roman"/>
          <w:sz w:val="24"/>
          <w:szCs w:val="24"/>
        </w:rPr>
        <w:t>финансирования Муниципальной программы Паспорта муниципальной программы городского поселения</w:t>
      </w:r>
      <w:proofErr w:type="gramEnd"/>
      <w:r w:rsidRPr="00A87FE4">
        <w:rPr>
          <w:rFonts w:ascii="Times New Roman" w:hAnsi="Times New Roman" w:cs="Times New Roman"/>
          <w:sz w:val="24"/>
          <w:szCs w:val="24"/>
        </w:rPr>
        <w:t xml:space="preserve"> город Калач «Обеспечение населения коммунальными услугами, содействие энергосбережению на территории городского поселения город Калач </w:t>
      </w:r>
      <w:proofErr w:type="spellStart"/>
      <w:r w:rsidRPr="00A87FE4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Pr="00A87FE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на 2020-2026 годы» (далее – Программа) изложить следующей редакции:</w:t>
      </w:r>
    </w:p>
    <w:p w14:paraId="7B7DCA7A" w14:textId="77777777" w:rsidR="00AB019F" w:rsidRPr="00A87FE4" w:rsidRDefault="00AB019F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6"/>
        <w:gridCol w:w="6628"/>
      </w:tblGrid>
      <w:tr w:rsidR="00DA1980" w:rsidRPr="00A87FE4" w14:paraId="1F453644" w14:textId="77777777" w:rsidTr="0078298C">
        <w:trPr>
          <w:trHeight w:val="286"/>
        </w:trPr>
        <w:tc>
          <w:tcPr>
            <w:tcW w:w="3006" w:type="dxa"/>
          </w:tcPr>
          <w:p w14:paraId="23CDA222" w14:textId="77777777" w:rsidR="00EA6171" w:rsidRPr="00A87FE4" w:rsidRDefault="00EA6171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628" w:type="dxa"/>
            <w:vAlign w:val="center"/>
          </w:tcPr>
          <w:p w14:paraId="22D1B6EA" w14:textId="77777777" w:rsidR="00EA6171" w:rsidRPr="00A87FE4" w:rsidRDefault="00EA6171" w:rsidP="006F69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в 2020 - 2026 годах составят</w:t>
            </w:r>
          </w:p>
          <w:p w14:paraId="6262EA33" w14:textId="26662929" w:rsidR="00EA6171" w:rsidRPr="00A87FE4" w:rsidRDefault="00EA6171" w:rsidP="006F69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313,880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BF9367" w14:textId="6A8F485E" w:rsidR="00EA6171" w:rsidRPr="00A87FE4" w:rsidRDefault="00EA6171" w:rsidP="006F69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8686F8" w14:textId="50C32C14" w:rsidR="00EA6171" w:rsidRPr="00A87FE4" w:rsidRDefault="00EA6171" w:rsidP="006F69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668D4" w:rsidRPr="00A87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52F4CCE8" w14:textId="5E854709" w:rsidR="00EA6171" w:rsidRPr="00A87FE4" w:rsidRDefault="00EA6171" w:rsidP="006F69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427,600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1465C0F1" w14:textId="171DB435" w:rsidR="00EA6171" w:rsidRPr="00A87FE4" w:rsidRDefault="00EA6171" w:rsidP="006F69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886,280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14:paraId="1EA79D2B" w14:textId="3B359902" w:rsidR="00EA6171" w:rsidRPr="00A87FE4" w:rsidRDefault="00EA6171" w:rsidP="006F69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корректировке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бюджетах,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A1980" w:rsidRPr="00A87FE4" w14:paraId="10A3D031" w14:textId="77777777" w:rsidTr="0078298C">
        <w:trPr>
          <w:trHeight w:val="567"/>
        </w:trPr>
        <w:tc>
          <w:tcPr>
            <w:tcW w:w="3006" w:type="dxa"/>
          </w:tcPr>
          <w:p w14:paraId="3D3F98A8" w14:textId="77777777" w:rsidR="00EA6171" w:rsidRPr="00A87FE4" w:rsidRDefault="00EA6171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14:paraId="4BD04996" w14:textId="77777777" w:rsidR="00F91920" w:rsidRPr="00A87FE4" w:rsidRDefault="00F91920" w:rsidP="006F698A">
            <w:pPr>
              <w:pStyle w:val="ConsPlusNonformat"/>
              <w:widowControl/>
              <w:tabs>
                <w:tab w:val="left" w:pos="321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6B353" w14:textId="77777777" w:rsidR="0078298C" w:rsidRPr="00A87FE4" w:rsidRDefault="0078298C" w:rsidP="006F6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».</w:t>
      </w:r>
    </w:p>
    <w:p w14:paraId="1FCA7AF4" w14:textId="2B90750B" w:rsidR="0078298C" w:rsidRPr="00A87FE4" w:rsidRDefault="00552E85" w:rsidP="006F6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1.2.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Раздел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«Объемы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источники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финансирования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lastRenderedPageBreak/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(в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действующих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ценах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каждого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года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реализации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программы)»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Паспорта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1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«Развитие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сети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автомобильных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дорог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общего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пользования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местного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значения»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изложить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следующей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78298C" w:rsidRPr="00A87FE4">
        <w:rPr>
          <w:rFonts w:ascii="Times New Roman" w:hAnsi="Times New Roman" w:cs="Times New Roman"/>
          <w:sz w:val="24"/>
          <w:szCs w:val="24"/>
        </w:rPr>
        <w:t>редакции:</w:t>
      </w:r>
    </w:p>
    <w:p w14:paraId="35DBA999" w14:textId="77777777" w:rsidR="0078298C" w:rsidRPr="00A87FE4" w:rsidRDefault="0078298C" w:rsidP="006F6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1"/>
        <w:gridCol w:w="6113"/>
      </w:tblGrid>
      <w:tr w:rsidR="00DA1980" w:rsidRPr="00A87FE4" w14:paraId="27E130EE" w14:textId="77777777" w:rsidTr="002F41B3">
        <w:trPr>
          <w:trHeight w:val="714"/>
        </w:trPr>
        <w:tc>
          <w:tcPr>
            <w:tcW w:w="1898" w:type="pct"/>
          </w:tcPr>
          <w:p w14:paraId="47062CF2" w14:textId="42966E68" w:rsidR="0078298C" w:rsidRPr="00A87FE4" w:rsidRDefault="0078298C" w:rsidP="006F69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3102" w:type="pct"/>
            <w:vAlign w:val="center"/>
          </w:tcPr>
          <w:p w14:paraId="52F71C00" w14:textId="74716F32" w:rsidR="0078298C" w:rsidRPr="00A87FE4" w:rsidRDefault="0078298C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CFA0EE7" w14:textId="409BB41A" w:rsidR="0078298C" w:rsidRPr="00A87FE4" w:rsidRDefault="00A53D6B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547,500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501AAB21" w14:textId="6F530C51" w:rsidR="0078298C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98C" w:rsidRPr="00A87F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8298C" w:rsidRPr="00A87FE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2A23EA87" w14:textId="4951D5EE" w:rsidR="0078298C" w:rsidRPr="00A87FE4" w:rsidRDefault="0078298C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3EE91935" w14:textId="38067809" w:rsidR="0078298C" w:rsidRPr="00A87FE4" w:rsidRDefault="0078298C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960,300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0F78C9C5" w14:textId="78277294" w:rsidR="0078298C" w:rsidRPr="00A87FE4" w:rsidRDefault="0078298C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587,200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</w:tbl>
    <w:p w14:paraId="051EF44E" w14:textId="4D56C6B5" w:rsidR="0078298C" w:rsidRPr="00A87FE4" w:rsidRDefault="0078298C" w:rsidP="006F698A">
      <w:pPr>
        <w:pStyle w:val="ac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Раздел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«Объемы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источники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финансирования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(в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действующих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ценах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каждого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года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реализации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программы)»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Паспорта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2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«Создание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условий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для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обеспечения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качественными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услугами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ЖКХ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населения»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изложить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следующей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редакции:</w:t>
      </w:r>
    </w:p>
    <w:p w14:paraId="0F8EFFA6" w14:textId="77777777" w:rsidR="0078298C" w:rsidRPr="00A87FE4" w:rsidRDefault="0078298C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DA1980" w:rsidRPr="00A87FE4" w14:paraId="5B9EC02A" w14:textId="77777777" w:rsidTr="0078298C">
        <w:trPr>
          <w:trHeight w:val="1998"/>
        </w:trPr>
        <w:tc>
          <w:tcPr>
            <w:tcW w:w="4537" w:type="dxa"/>
            <w:hideMark/>
          </w:tcPr>
          <w:p w14:paraId="7BF23654" w14:textId="1BF615DD" w:rsidR="0078298C" w:rsidRPr="00A87FE4" w:rsidRDefault="0078298C" w:rsidP="006F698A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5131" w:type="dxa"/>
            <w:hideMark/>
          </w:tcPr>
          <w:p w14:paraId="161B291B" w14:textId="2C83748A" w:rsidR="0078298C" w:rsidRPr="00A87FE4" w:rsidRDefault="0078298C" w:rsidP="006F69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2B04BC90" w14:textId="6982E699" w:rsidR="0078298C" w:rsidRPr="00A87FE4" w:rsidRDefault="00A53D6B" w:rsidP="006F69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474,000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2AC4A" w14:textId="5CFB793D" w:rsidR="0078298C" w:rsidRPr="00A87FE4" w:rsidRDefault="0078298C" w:rsidP="006F69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1A5873C5" w14:textId="71BBD7D7" w:rsidR="0078298C" w:rsidRPr="00A87FE4" w:rsidRDefault="0078298C" w:rsidP="006F69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14:paraId="4E5DFACC" w14:textId="310999AD" w:rsidR="0078298C" w:rsidRPr="00A87FE4" w:rsidRDefault="0078298C" w:rsidP="006F69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248,200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6B40B9" w14:textId="2B91C642" w:rsidR="0078298C" w:rsidRPr="00A87FE4" w:rsidRDefault="0078298C" w:rsidP="006F69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225,800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</w:tbl>
    <w:p w14:paraId="743EE59E" w14:textId="77777777" w:rsidR="0078298C" w:rsidRPr="00A87FE4" w:rsidRDefault="0078298C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».</w:t>
      </w:r>
    </w:p>
    <w:p w14:paraId="2BFBE0DA" w14:textId="3E5B0402" w:rsidR="0078298C" w:rsidRPr="00A87FE4" w:rsidRDefault="0078298C" w:rsidP="006F698A">
      <w:pPr>
        <w:pStyle w:val="ac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Раздел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«Объемы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источники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финансирования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(в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действующих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ценах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каждого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года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реализации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программы)»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Паспорта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3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«Организация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Благоустройства,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обеспечение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чистоты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порядка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территории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городского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поселения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город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Калач,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энергосбережение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бюджетной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сфере»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изложить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следующей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редакции:</w:t>
      </w:r>
    </w:p>
    <w:p w14:paraId="78EDC7CF" w14:textId="77777777" w:rsidR="0078298C" w:rsidRPr="00A87FE4" w:rsidRDefault="0078298C" w:rsidP="006F6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A87FE4" w14:paraId="7E275D2D" w14:textId="77777777" w:rsidTr="002F41B3">
        <w:trPr>
          <w:trHeight w:val="714"/>
          <w:jc w:val="center"/>
        </w:trPr>
        <w:tc>
          <w:tcPr>
            <w:tcW w:w="3758" w:type="dxa"/>
          </w:tcPr>
          <w:p w14:paraId="55174E61" w14:textId="14352AFB" w:rsidR="0078298C" w:rsidRPr="00A87FE4" w:rsidRDefault="0078298C" w:rsidP="006F698A">
            <w:pPr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26B494" w14:textId="0F2BFEDC" w:rsidR="0078298C" w:rsidRPr="00A87FE4" w:rsidRDefault="0078298C" w:rsidP="006F698A">
            <w:pPr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39EA8DB3" w14:textId="1C1A13D7" w:rsidR="0078298C" w:rsidRPr="00A87FE4" w:rsidRDefault="0078298C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AD049" w14:textId="16D7913A" w:rsidR="0078298C" w:rsidRPr="00A87FE4" w:rsidRDefault="00A53D6B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985,880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2F256C91" w14:textId="6A934649" w:rsidR="0078298C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8C"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98C" w:rsidRPr="00A87F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8298C" w:rsidRPr="00A8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2CDD1" w14:textId="035DEE70" w:rsidR="0078298C" w:rsidRPr="00A87FE4" w:rsidRDefault="0078298C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515EAE48" w14:textId="3CF4976E" w:rsidR="0078298C" w:rsidRPr="00A87FE4" w:rsidRDefault="0078298C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219,100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3850D474" w14:textId="54087FFA" w:rsidR="0078298C" w:rsidRPr="00A87FE4" w:rsidRDefault="0078298C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766,780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0FF326E2" w14:textId="789D73FD" w:rsidR="0078298C" w:rsidRPr="00A87FE4" w:rsidRDefault="0078298C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14:paraId="472E8693" w14:textId="77777777" w:rsidR="003245D4" w:rsidRPr="00A87FE4" w:rsidRDefault="00DD06CA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».</w:t>
      </w:r>
    </w:p>
    <w:p w14:paraId="5EED9FB9" w14:textId="0B4D158A" w:rsidR="0030793A" w:rsidRPr="00A87FE4" w:rsidRDefault="0030793A" w:rsidP="006F698A">
      <w:pPr>
        <w:pStyle w:val="ac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Раздел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«Объемы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источники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финансирования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(в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действующих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ценах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каждого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года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реализации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программы)»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Паспорта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4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«Развитие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деятельности»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изложить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следующей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редакции:</w:t>
      </w:r>
    </w:p>
    <w:p w14:paraId="5D1572BE" w14:textId="77777777" w:rsidR="0030793A" w:rsidRPr="00A87FE4" w:rsidRDefault="0030793A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0"/>
      </w:tblGrid>
      <w:tr w:rsidR="00DA1980" w:rsidRPr="00A87FE4" w14:paraId="59FB6E15" w14:textId="77777777" w:rsidTr="00360A64">
        <w:trPr>
          <w:tblCellSpacing w:w="5" w:type="nil"/>
          <w:jc w:val="center"/>
        </w:trPr>
        <w:tc>
          <w:tcPr>
            <w:tcW w:w="2246" w:type="dxa"/>
          </w:tcPr>
          <w:p w14:paraId="1ADFCA81" w14:textId="3D481CAB" w:rsidR="0030793A" w:rsidRPr="00A87FE4" w:rsidRDefault="0030793A" w:rsidP="006F698A">
            <w:pPr>
              <w:ind w:firstLine="851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Объемы</w:t>
            </w:r>
            <w:r w:rsidR="006F698A" w:rsidRPr="00A87FE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  <w:r w:rsidR="006F698A" w:rsidRPr="00A87FE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1668646C" w14:textId="5E2A5172" w:rsidR="0030793A" w:rsidRPr="00A87FE4" w:rsidRDefault="0030793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14:paraId="3DE1477F" w14:textId="08D9B007" w:rsidR="0030793A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3A" w:rsidRPr="00A87FE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30793A" w:rsidRPr="00A87FE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3A"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3A"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068098D3" w14:textId="1B2FC738" w:rsidR="0030793A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93A"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93A" w:rsidRPr="00A87F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0793A" w:rsidRPr="00A87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738749" w14:textId="764DC1C1" w:rsidR="0030793A" w:rsidRPr="00A87FE4" w:rsidRDefault="0030793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0119AA94" w14:textId="4101DC8D" w:rsidR="0030793A" w:rsidRPr="00A87FE4" w:rsidRDefault="0030793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14:paraId="50B1A5F0" w14:textId="4C6676A0" w:rsidR="0030793A" w:rsidRPr="00A87FE4" w:rsidRDefault="0030793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D6B" w:rsidRPr="00A87FE4">
              <w:rPr>
                <w:rFonts w:ascii="Times New Roman" w:hAnsi="Times New Roman" w:cs="Times New Roman"/>
                <w:sz w:val="24"/>
                <w:szCs w:val="24"/>
              </w:rPr>
              <w:t>749,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7CE8A" w14:textId="3B2F1299" w:rsidR="0030793A" w:rsidRPr="00A87FE4" w:rsidRDefault="0030793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объёмах,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утверждённых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бюджета.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уточнению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порядке.</w:t>
            </w:r>
          </w:p>
        </w:tc>
      </w:tr>
    </w:tbl>
    <w:p w14:paraId="1DBAEF54" w14:textId="77777777" w:rsidR="0030793A" w:rsidRPr="00A87FE4" w:rsidRDefault="0030793A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14:paraId="277C18DF" w14:textId="7EA774AC" w:rsidR="00BE14D9" w:rsidRPr="00A87FE4" w:rsidRDefault="00BE14D9" w:rsidP="006F698A">
      <w:pPr>
        <w:pStyle w:val="ac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Раздел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«Объемы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источники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финансирования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(в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действующих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ценах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каждого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года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реализации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программы)»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Паспорта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5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«Комплексное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развитие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сельских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территорий»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изложить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следующей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редакции:</w:t>
      </w:r>
    </w:p>
    <w:p w14:paraId="5ED2F50F" w14:textId="77777777" w:rsidR="00BE14D9" w:rsidRPr="00A87FE4" w:rsidRDefault="00BE14D9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0"/>
      </w:tblGrid>
      <w:tr w:rsidR="00BE14D9" w:rsidRPr="00A87FE4" w14:paraId="3AD829AE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1651" w14:textId="494E3022" w:rsidR="00BE14D9" w:rsidRPr="00A87FE4" w:rsidRDefault="00BE14D9" w:rsidP="006F698A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87FE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Объемы</w:t>
            </w:r>
            <w:r w:rsidR="006F698A" w:rsidRPr="00A87FE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</w:t>
            </w:r>
            <w:r w:rsidR="006F698A" w:rsidRPr="00A87FE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источники</w:t>
            </w:r>
            <w:r w:rsidR="006F698A" w:rsidRPr="00A87FE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0169" w14:textId="789F062B" w:rsidR="00BE14D9" w:rsidRPr="00A87FE4" w:rsidRDefault="00BE14D9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  <w:p w14:paraId="4E83E6C5" w14:textId="0B54FE58" w:rsidR="00BE14D9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557,400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рублей,</w:t>
            </w:r>
          </w:p>
          <w:p w14:paraId="3538F44D" w14:textId="4A372DA0" w:rsidR="00BE14D9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14D9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14D9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="00BE14D9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500F48E" w14:textId="4E9A5A67" w:rsidR="00BE14D9" w:rsidRPr="00A87FE4" w:rsidRDefault="00BE14D9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рублей,</w:t>
            </w:r>
          </w:p>
          <w:p w14:paraId="70B2C978" w14:textId="3CD2E542" w:rsidR="00BE14D9" w:rsidRPr="00A87FE4" w:rsidRDefault="00BE14D9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рублей,</w:t>
            </w:r>
          </w:p>
          <w:p w14:paraId="15E7F14A" w14:textId="419E6681" w:rsidR="00BE14D9" w:rsidRPr="00A87FE4" w:rsidRDefault="00BE14D9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557,400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E205E8C" w14:textId="153FDD72" w:rsidR="00BE14D9" w:rsidRPr="00A87FE4" w:rsidRDefault="00BE14D9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счёт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объёмах,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утверждённых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депутатов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носят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подлежат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уточнению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установленном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порядке.</w:t>
            </w:r>
          </w:p>
        </w:tc>
      </w:tr>
    </w:tbl>
    <w:p w14:paraId="11C3C5C4" w14:textId="77777777" w:rsidR="00A53D6B" w:rsidRPr="00A87FE4" w:rsidRDefault="00DA1980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».</w:t>
      </w:r>
    </w:p>
    <w:p w14:paraId="1E86A39B" w14:textId="1706AB6A" w:rsidR="00CD7A56" w:rsidRPr="00A87FE4" w:rsidRDefault="00046F11" w:rsidP="006F698A">
      <w:pPr>
        <w:pStyle w:val="ac"/>
        <w:numPr>
          <w:ilvl w:val="1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Мероприятие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1.1.2.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«Капитальный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(текущий)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ремонт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автомобильных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дорог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городского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поселения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город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Калач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искусственных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сооружений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них»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 </w:t>
      </w:r>
      <w:r w:rsidRPr="00A87FE4">
        <w:rPr>
          <w:rFonts w:ascii="Times New Roman" w:hAnsi="Times New Roman" w:cs="Times New Roman"/>
          <w:sz w:val="24"/>
          <w:szCs w:val="24"/>
        </w:rPr>
        <w:t>основного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мероприятия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1.1.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«Организация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выполнения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работ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содержанию,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капитальному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(текущему)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ремонту,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реконструкции,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строительству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автомобильных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дорог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местного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значения,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искусственных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сооружений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них,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тротуаров,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дворовых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территорий,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обеспечение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безопасности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дорожного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движения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транспорта»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</w:t>
      </w:r>
      <w:r w:rsidR="00CD7A56" w:rsidRPr="00A87FE4">
        <w:rPr>
          <w:rFonts w:ascii="Times New Roman" w:hAnsi="Times New Roman" w:cs="Times New Roman"/>
          <w:kern w:val="2"/>
          <w:sz w:val="24"/>
          <w:szCs w:val="24"/>
        </w:rPr>
        <w:t>аздела</w:t>
      </w:r>
      <w:r w:rsidR="006F698A" w:rsidRPr="00A87F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6F698A" w:rsidRPr="00A87F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kern w:val="2"/>
          <w:sz w:val="24"/>
          <w:szCs w:val="24"/>
        </w:rPr>
        <w:t>«Характеристика</w:t>
      </w:r>
      <w:r w:rsidR="006F698A" w:rsidRPr="00A87F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kern w:val="2"/>
          <w:sz w:val="24"/>
          <w:szCs w:val="24"/>
        </w:rPr>
        <w:t>основных</w:t>
      </w:r>
      <w:r w:rsidR="006F698A" w:rsidRPr="00A87F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kern w:val="2"/>
          <w:sz w:val="24"/>
          <w:szCs w:val="24"/>
        </w:rPr>
        <w:t>мероприятий</w:t>
      </w:r>
      <w:r w:rsidR="006F698A" w:rsidRPr="00A87F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kern w:val="2"/>
          <w:sz w:val="24"/>
          <w:szCs w:val="24"/>
        </w:rPr>
        <w:t>подпрограммы»</w:t>
      </w:r>
      <w:r w:rsidR="006F698A" w:rsidRPr="00A87F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kern w:val="2"/>
          <w:sz w:val="24"/>
          <w:szCs w:val="24"/>
        </w:rPr>
        <w:t>Паспорта</w:t>
      </w:r>
      <w:r w:rsidR="006F698A" w:rsidRPr="00A87F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kern w:val="2"/>
          <w:sz w:val="24"/>
          <w:szCs w:val="24"/>
        </w:rPr>
        <w:t>подпрограммы</w:t>
      </w:r>
      <w:r w:rsidR="006F698A" w:rsidRPr="00A87F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1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«Развитие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сети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автомобильных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дорог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общего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пользования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местного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значения»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изложить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следующей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CD7A56" w:rsidRPr="00A87FE4">
        <w:rPr>
          <w:rFonts w:ascii="Times New Roman" w:hAnsi="Times New Roman" w:cs="Times New Roman"/>
          <w:sz w:val="24"/>
          <w:szCs w:val="24"/>
        </w:rPr>
        <w:t>редакции:</w:t>
      </w:r>
    </w:p>
    <w:p w14:paraId="2E3F3C03" w14:textId="7DF3B5A1" w:rsidR="00CD7A56" w:rsidRPr="00A87FE4" w:rsidRDefault="00CD7A56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«</w:t>
      </w:r>
      <w:r w:rsidR="00046F11" w:rsidRPr="00A87FE4">
        <w:rPr>
          <w:rFonts w:ascii="Times New Roman" w:hAnsi="Times New Roman" w:cs="Times New Roman"/>
          <w:sz w:val="24"/>
          <w:szCs w:val="24"/>
        </w:rPr>
        <w:t>Мероприятие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1.1.2.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Капитальный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(текущий)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ремонт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автомобильных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дорог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городского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поселения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город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Калач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искусственных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сооружений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на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046F11" w:rsidRPr="00A87FE4">
        <w:rPr>
          <w:rFonts w:ascii="Times New Roman" w:hAnsi="Times New Roman" w:cs="Times New Roman"/>
          <w:sz w:val="24"/>
          <w:szCs w:val="24"/>
        </w:rPr>
        <w:t>них:</w:t>
      </w:r>
    </w:p>
    <w:p w14:paraId="4AEE1C9A" w14:textId="37F7F9A9" w:rsidR="00CD7A56" w:rsidRPr="00A87FE4" w:rsidRDefault="00CD7A56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Расходы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местного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бюджета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реализацию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мероприятий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подпрограммы,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E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которых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планируется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за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счет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субсидии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из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областного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бюджета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20</w:t>
      </w:r>
      <w:r w:rsidR="00046F11" w:rsidRPr="00A87FE4">
        <w:rPr>
          <w:rFonts w:ascii="Times New Roman" w:hAnsi="Times New Roman" w:cs="Times New Roman"/>
          <w:sz w:val="24"/>
          <w:szCs w:val="24"/>
        </w:rPr>
        <w:t>21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96"/>
        <w:gridCol w:w="1677"/>
        <w:gridCol w:w="1387"/>
      </w:tblGrid>
      <w:tr w:rsidR="00CD7A56" w:rsidRPr="00A87FE4" w14:paraId="4247A415" w14:textId="77777777" w:rsidTr="00CD7A56">
        <w:trPr>
          <w:jc w:val="center"/>
        </w:trPr>
        <w:tc>
          <w:tcPr>
            <w:tcW w:w="4948" w:type="dxa"/>
            <w:vMerge w:val="restart"/>
            <w:shd w:val="clear" w:color="auto" w:fill="auto"/>
          </w:tcPr>
          <w:p w14:paraId="2BCC0DCC" w14:textId="77777777" w:rsidR="00CD7A56" w:rsidRPr="00A87FE4" w:rsidRDefault="00CD7A56" w:rsidP="006F698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1A62" w14:textId="6E0CEAC2" w:rsidR="00CD7A56" w:rsidRPr="00A87FE4" w:rsidRDefault="00CD7A56" w:rsidP="0048494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  <w:gridSpan w:val="3"/>
            <w:shd w:val="clear" w:color="auto" w:fill="auto"/>
          </w:tcPr>
          <w:p w14:paraId="26130230" w14:textId="6C830ED7" w:rsidR="00CD7A56" w:rsidRPr="00A87FE4" w:rsidRDefault="00CD7A56" w:rsidP="006F698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D7A56" w:rsidRPr="00A87FE4" w14:paraId="42F9F42F" w14:textId="77777777" w:rsidTr="00CD7A56">
        <w:trPr>
          <w:jc w:val="center"/>
        </w:trPr>
        <w:tc>
          <w:tcPr>
            <w:tcW w:w="4948" w:type="dxa"/>
            <w:vMerge/>
            <w:shd w:val="clear" w:color="auto" w:fill="auto"/>
          </w:tcPr>
          <w:p w14:paraId="516E9FC1" w14:textId="77777777" w:rsidR="00CD7A56" w:rsidRPr="00A87FE4" w:rsidRDefault="00CD7A56" w:rsidP="006F698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F39F0F" w14:textId="77777777" w:rsidR="00CD7A56" w:rsidRPr="00A87FE4" w:rsidRDefault="00CD7A56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7" w:type="dxa"/>
            <w:shd w:val="clear" w:color="auto" w:fill="auto"/>
          </w:tcPr>
          <w:p w14:paraId="6C29C429" w14:textId="14321F8E" w:rsidR="00CD7A56" w:rsidRPr="00A87FE4" w:rsidRDefault="00CD7A56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87" w:type="dxa"/>
            <w:shd w:val="clear" w:color="auto" w:fill="auto"/>
          </w:tcPr>
          <w:p w14:paraId="19573E33" w14:textId="02C39100" w:rsidR="00CD7A56" w:rsidRPr="00A87FE4" w:rsidRDefault="00CD7A56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D7A56" w:rsidRPr="00A87FE4" w14:paraId="2D1DB410" w14:textId="77777777" w:rsidTr="00CD7A56">
        <w:trPr>
          <w:jc w:val="center"/>
        </w:trPr>
        <w:tc>
          <w:tcPr>
            <w:tcW w:w="4948" w:type="dxa"/>
            <w:shd w:val="clear" w:color="auto" w:fill="auto"/>
          </w:tcPr>
          <w:p w14:paraId="0A1977C2" w14:textId="3F0289EE" w:rsidR="00CD7A56" w:rsidRPr="00A87FE4" w:rsidRDefault="00CD7A56" w:rsidP="004849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  <w:p w14:paraId="0E14084C" w14:textId="4FBAA032" w:rsidR="00CD7A56" w:rsidRPr="00A87FE4" w:rsidRDefault="00CD7A56" w:rsidP="004849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18F15A4" w14:textId="397EA0A5" w:rsidR="00CD7A56" w:rsidRPr="00A87FE4" w:rsidRDefault="00046F11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764,971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93DF9BC" w14:textId="77777777" w:rsidR="00CD7A56" w:rsidRPr="00A87FE4" w:rsidRDefault="00046F11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28,671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9A2943D" w14:textId="0D5CA3C1" w:rsidR="00CD7A56" w:rsidRPr="00A87FE4" w:rsidRDefault="00AC196F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736,300</w:t>
            </w:r>
          </w:p>
        </w:tc>
      </w:tr>
    </w:tbl>
    <w:p w14:paraId="6791A3B9" w14:textId="77777777" w:rsidR="00CD7A56" w:rsidRPr="00A87FE4" w:rsidRDefault="00CD7A56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».</w:t>
      </w:r>
    </w:p>
    <w:p w14:paraId="5942EF36" w14:textId="36D92FD2" w:rsidR="00053785" w:rsidRPr="00A87FE4" w:rsidRDefault="00053785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1.</w:t>
      </w:r>
      <w:r w:rsidR="00046F11" w:rsidRPr="00A87FE4">
        <w:rPr>
          <w:rFonts w:ascii="Times New Roman" w:hAnsi="Times New Roman" w:cs="Times New Roman"/>
          <w:sz w:val="24"/>
          <w:szCs w:val="24"/>
        </w:rPr>
        <w:t>8.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Приложения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№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6668D4" w:rsidRPr="00A87FE4">
        <w:rPr>
          <w:rFonts w:ascii="Times New Roman" w:hAnsi="Times New Roman" w:cs="Times New Roman"/>
          <w:sz w:val="24"/>
          <w:szCs w:val="24"/>
        </w:rPr>
        <w:t>2</w:t>
      </w:r>
      <w:r w:rsidRPr="00A87FE4">
        <w:rPr>
          <w:rFonts w:ascii="Times New Roman" w:hAnsi="Times New Roman" w:cs="Times New Roman"/>
          <w:sz w:val="24"/>
          <w:szCs w:val="24"/>
        </w:rPr>
        <w:t>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6668D4" w:rsidRPr="00A87FE4">
        <w:rPr>
          <w:rFonts w:ascii="Times New Roman" w:hAnsi="Times New Roman" w:cs="Times New Roman"/>
          <w:sz w:val="24"/>
          <w:szCs w:val="24"/>
        </w:rPr>
        <w:t>3</w:t>
      </w:r>
      <w:r w:rsidR="007C6B7A" w:rsidRPr="00A87FE4">
        <w:rPr>
          <w:rFonts w:ascii="Times New Roman" w:hAnsi="Times New Roman" w:cs="Times New Roman"/>
          <w:sz w:val="24"/>
          <w:szCs w:val="24"/>
        </w:rPr>
        <w:t>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6668D4" w:rsidRPr="00A87FE4">
        <w:rPr>
          <w:rFonts w:ascii="Times New Roman" w:hAnsi="Times New Roman" w:cs="Times New Roman"/>
          <w:sz w:val="24"/>
          <w:szCs w:val="24"/>
        </w:rPr>
        <w:t>4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изложить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редакции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согласно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приложениям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№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1,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2,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3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настоящему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постановлению.</w:t>
      </w:r>
    </w:p>
    <w:p w14:paraId="77DFBFE2" w14:textId="02DA7493" w:rsidR="00053785" w:rsidRPr="00A87FE4" w:rsidRDefault="00053785" w:rsidP="006F69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2.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Опубликовать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настоящее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постановление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официальном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периодическом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издании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«Вестник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правовых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актов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городского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поселения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город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Калач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E4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района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Воронежской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области»,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также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разместить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официальном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сайте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администрации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городского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поселения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город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Калач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сети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интернет.</w:t>
      </w:r>
    </w:p>
    <w:p w14:paraId="5DD13610" w14:textId="18A1967D" w:rsidR="00053785" w:rsidRPr="00A87FE4" w:rsidRDefault="00053785" w:rsidP="006F69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3.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FE4">
        <w:rPr>
          <w:rFonts w:ascii="Times New Roman" w:hAnsi="Times New Roman" w:cs="Times New Roman"/>
          <w:sz w:val="24"/>
          <w:szCs w:val="24"/>
        </w:rPr>
        <w:t>Контроль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исполнением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настоящего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постановления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оставляю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за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собой.</w:t>
      </w:r>
    </w:p>
    <w:p w14:paraId="3E13F27B" w14:textId="77777777" w:rsidR="008E783A" w:rsidRPr="00A87FE4" w:rsidRDefault="008E783A" w:rsidP="006F69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F698A" w:rsidRPr="00A87FE4" w14:paraId="2AE960A0" w14:textId="77777777" w:rsidTr="006F698A">
        <w:tc>
          <w:tcPr>
            <w:tcW w:w="4814" w:type="dxa"/>
          </w:tcPr>
          <w:p w14:paraId="2E9B3B01" w14:textId="77777777" w:rsidR="006F698A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43F0A336" w14:textId="143366F7" w:rsidR="006F698A" w:rsidRPr="00A87FE4" w:rsidRDefault="006F698A" w:rsidP="006F6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01B2295C" w14:textId="03010C7D" w:rsidR="006F698A" w:rsidRPr="00A87FE4" w:rsidRDefault="006F698A" w:rsidP="006F69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E4A3D64" w14:textId="77777777" w:rsidR="008E783A" w:rsidRPr="00A87FE4" w:rsidRDefault="008E783A" w:rsidP="006F69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4559F" w14:textId="77777777" w:rsidR="00D05A76" w:rsidRPr="00A87FE4" w:rsidRDefault="00D05A76" w:rsidP="006F698A">
      <w:pPr>
        <w:ind w:firstLine="0"/>
        <w:rPr>
          <w:rFonts w:ascii="Times New Roman" w:hAnsi="Times New Roman" w:cs="Times New Roman"/>
          <w:sz w:val="24"/>
          <w:szCs w:val="24"/>
        </w:rPr>
        <w:sectPr w:rsidR="00D05A76" w:rsidRPr="00A87FE4" w:rsidSect="00A87FE4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14:paraId="1A15749A" w14:textId="4FC6B087" w:rsidR="00D05A76" w:rsidRPr="00A87FE4" w:rsidRDefault="00D05A76" w:rsidP="006F698A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№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836095" w:rsidRPr="00A87FE4">
        <w:rPr>
          <w:rFonts w:ascii="Times New Roman" w:hAnsi="Times New Roman" w:cs="Times New Roman"/>
          <w:sz w:val="24"/>
          <w:szCs w:val="24"/>
        </w:rPr>
        <w:t>1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7087E" w14:textId="77777777" w:rsidR="00053785" w:rsidRPr="00A87FE4" w:rsidRDefault="00053785" w:rsidP="006F698A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4"/>
          <w:szCs w:val="24"/>
        </w:rPr>
      </w:pPr>
    </w:p>
    <w:p w14:paraId="787E9E3F" w14:textId="69C058E3" w:rsidR="00053785" w:rsidRPr="00A87FE4" w:rsidRDefault="00053785" w:rsidP="006F6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Расходы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местного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бюджета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реализацию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городского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поселения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город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Калач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E4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района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Воронежской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области</w:t>
      </w:r>
    </w:p>
    <w:p w14:paraId="2C89C362" w14:textId="77777777" w:rsidR="00360A64" w:rsidRPr="00A87FE4" w:rsidRDefault="00360A64" w:rsidP="006F69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1276"/>
        <w:gridCol w:w="1276"/>
        <w:gridCol w:w="1275"/>
        <w:gridCol w:w="1134"/>
        <w:gridCol w:w="1276"/>
        <w:gridCol w:w="1276"/>
        <w:gridCol w:w="1134"/>
      </w:tblGrid>
      <w:tr w:rsidR="00DA1980" w:rsidRPr="00A87FE4" w14:paraId="7A803CE7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610A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9FB0" w14:textId="110F79E3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1B8" w14:textId="26E3D1A5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исполнителя,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76E" w14:textId="4EBB26BC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5239C" w:rsidRPr="00A87FE4" w14:paraId="5C06AC82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50DF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44AB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1CCD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5A7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80F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92F8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270A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02D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81E5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2D33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5239C" w:rsidRPr="00A87FE4" w14:paraId="34806ABE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CCCC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7238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C75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D60" w14:textId="42865572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(первый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E08C" w14:textId="7099EC5A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(второй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1814" w14:textId="4BB1C7B0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(третий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A1B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122F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7924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36FE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C" w:rsidRPr="00A87FE4" w14:paraId="169011EB" w14:textId="77777777" w:rsidTr="00E5239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4E7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AF81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BCAF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50BA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D087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A689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0EE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F5E9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87A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5B79" w14:textId="77777777" w:rsidR="00360A64" w:rsidRPr="00A87FE4" w:rsidRDefault="00360A6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239C" w:rsidRPr="00A87FE4" w14:paraId="00E465FE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19A5" w14:textId="70F0A884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AE66" w14:textId="096D0DF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услугами,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энергосбережению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68A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FB4" w14:textId="13BB851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458,100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46B7" w14:textId="75FC0DE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627,000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AAA7" w14:textId="637FC1C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833,300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B026" w14:textId="40CBB92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4F5D" w14:textId="1BD7AB8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262,360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670C" w14:textId="102E4CA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262,360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FD0A" w14:textId="4718533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262,360</w:t>
            </w:r>
          </w:p>
        </w:tc>
      </w:tr>
      <w:tr w:rsidR="00E5239C" w:rsidRPr="00A87FE4" w14:paraId="19B31513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05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230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9B8A" w14:textId="39488C0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D399" w14:textId="66797A4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85F3" w14:textId="40E9C7A9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8E4D" w14:textId="29207E3B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DD56" w14:textId="732C5115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2361" w14:textId="68EA5517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12E2" w14:textId="2B7515C1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4F5A" w14:textId="647DF92B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2FD85097" w14:textId="77777777" w:rsidTr="00E5239C">
        <w:trPr>
          <w:trHeight w:val="4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A8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E19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B280" w14:textId="2927F58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55E" w14:textId="06B9C30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458,100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A480" w14:textId="705856F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627,000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E5B" w14:textId="1B4C412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833,300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CA4" w14:textId="0C20FA60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180,700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326A" w14:textId="5B97CE4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262,360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E740" w14:textId="34B51FD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262,360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3FF4" w14:textId="6F77CEA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262,360</w:t>
            </w:r>
          </w:p>
        </w:tc>
      </w:tr>
      <w:tr w:rsidR="00E5239C" w:rsidRPr="00A87FE4" w14:paraId="70C87D8A" w14:textId="77777777" w:rsidTr="00E5239C">
        <w:trPr>
          <w:trHeight w:val="4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840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CBD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C5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1F0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482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D11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16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9A0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88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F35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C" w:rsidRPr="00A87FE4" w14:paraId="0A773D90" w14:textId="77777777" w:rsidTr="00E5239C">
        <w:trPr>
          <w:trHeight w:val="4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F9A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C33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709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9E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1FF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100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356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E43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F63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36F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9C" w:rsidRPr="00A87FE4" w14:paraId="2A581EDD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72E4" w14:textId="25680C04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436F" w14:textId="558F7996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D26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053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471,100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37F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096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04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ADD4" w14:textId="17566890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45CD" w14:textId="41F9935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B49F" w14:textId="2D58CBF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E5239C" w:rsidRPr="00A87FE4" w14:paraId="3AD412D8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DBB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476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577F" w14:textId="655D9AC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8BD0" w14:textId="66A92BC1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7AF6" w14:textId="43BA38F5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0563" w14:textId="45D50966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6E85" w14:textId="71D2EB17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D011" w14:textId="47E85D5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D74A" w14:textId="16CBA90C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3E26" w14:textId="6FE08CF0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65464A12" w14:textId="77777777" w:rsidTr="00E5239C">
        <w:trPr>
          <w:trHeight w:val="51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B68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D6A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7F25" w14:textId="5674542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6F2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471,100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0F2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240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11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B4DE" w14:textId="0D18025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7201" w14:textId="6272BCC0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6388" w14:textId="6D673E62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E5239C" w:rsidRPr="00A87FE4" w14:paraId="0172BAD2" w14:textId="77777777" w:rsidTr="00E5239C">
        <w:trPr>
          <w:trHeight w:val="64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8382" w14:textId="6795C9A6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EC70" w14:textId="5704146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капитальному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(текущему)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ремонту,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них,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тротуаров,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793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84A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471,100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B0F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146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4B4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6AF" w14:textId="4AABA26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2A6A" w14:textId="46A1893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101B" w14:textId="0B799FE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E5239C" w:rsidRPr="00A87FE4" w14:paraId="647D9B32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A0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44A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82155" w14:textId="77D2E90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3ADD4" w14:textId="3C47251B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8E69" w14:textId="689EE286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174E" w14:textId="6DB631E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ED7EA" w14:textId="65084307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F7EA" w14:textId="6BCC3861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7F8E" w14:textId="37A965E4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66998" w14:textId="115935D8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36FBA648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C91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3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79DEA" w14:textId="122DC94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D2E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471,100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D66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375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ADB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675E" w14:textId="5E390D8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F7BF5" w14:textId="5D64364A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34C1" w14:textId="1A437E2A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E5239C" w:rsidRPr="00A87FE4" w14:paraId="02176F13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6EDA6" w14:textId="27186F50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DCCF" w14:textId="16E0873D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ED36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01D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AD7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198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513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8AC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0D8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929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39C" w:rsidRPr="00A87FE4" w14:paraId="353BBB16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DDC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0A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2F454" w14:textId="614B81C6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448A" w14:textId="2EFC01E8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111E" w14:textId="3A88BBA9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5B1A" w14:textId="0F3FB925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DEEB" w14:textId="31F24C6C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BB7B" w14:textId="112EDCDF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3CEB" w14:textId="0DE72AF2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D81E" w14:textId="2E3C1E88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7FDB28F9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F9B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6FD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C6CB1" w14:textId="44743AF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2A25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780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80E1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0692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17B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A39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D49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E6A27" w:rsidRPr="00A87FE4" w14:paraId="00F64ED0" w14:textId="77777777" w:rsidTr="002E6A27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D84A" w14:textId="1B62A54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3DDC" w14:textId="3151325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качественными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1CD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1D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AF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99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A5F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BC7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A1C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37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2E6A27" w:rsidRPr="00A87FE4" w14:paraId="35BE60B7" w14:textId="77777777" w:rsidTr="002E6A27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5F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CC4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7B33" w14:textId="4B826E7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2A37" w14:textId="36A8C122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8640" w14:textId="1A733D1F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245" w14:textId="620F558B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65FF" w14:textId="35DFAF45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B4D0" w14:textId="65337C8E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CD8" w14:textId="04A091EB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A024" w14:textId="74CF243A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27" w:rsidRPr="00A87FE4" w14:paraId="5546EBEE" w14:textId="77777777" w:rsidTr="002E6A27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2BF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7FC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330F" w14:textId="4523FA5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A6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646,200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E5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40E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B1D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95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60D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A25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E5239C" w:rsidRPr="00A87FE4" w14:paraId="0A173AEB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5E600" w14:textId="255C07D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4DFD" w14:textId="6B1218CD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Ремонт,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инженерно-коммунальной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C16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1B6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24D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57F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B04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30B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BAA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F1F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39C" w:rsidRPr="00A87FE4" w14:paraId="4A2BEABF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06F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F10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31F7E" w14:textId="03F7AB0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BFF37" w14:textId="2EE05514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A9DAD" w14:textId="20A1DE5B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AE45" w14:textId="206DCEAF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5E4B" w14:textId="792C15B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12D3" w14:textId="3D7DFBDA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A0F9A" w14:textId="4A43FDD0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76CF" w14:textId="48F9C075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171FE057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6B7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8CE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34261" w14:textId="07C9AC2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292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939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ABF5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907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555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B25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A342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39C" w:rsidRPr="00A87FE4" w14:paraId="321DF136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E1C1C" w14:textId="2874404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21FC" w14:textId="4BBC2DE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982C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226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901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C78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975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531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C66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812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39C" w:rsidRPr="00A87FE4" w14:paraId="5E390E79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61C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31B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9CB9E" w14:textId="19A0504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1E39" w14:textId="2AD1063A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68E4" w14:textId="08FD0E84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DA28" w14:textId="1E14E4E9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F684" w14:textId="333C648E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F274" w14:textId="73A1E886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3771" w14:textId="4ABD0E66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A1B9" w14:textId="55369AFE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77A23133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10B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529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55794" w14:textId="1023482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D91C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231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962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030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223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84B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5B66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39C" w:rsidRPr="00A87FE4" w14:paraId="250A04ED" w14:textId="77777777" w:rsidTr="00E5239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677CD" w14:textId="4EF779D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BA21" w14:textId="1831970D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768D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ECA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8A4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BE8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E00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ED8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C8B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775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E5239C" w:rsidRPr="00A87FE4" w14:paraId="62B1A3BE" w14:textId="77777777" w:rsidTr="00E5239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BBF48" w14:textId="609AB184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F61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9389" w14:textId="353A14C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D2CC" w14:textId="4AB659B7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C8C1" w14:textId="26130707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7C7D" w14:textId="26D82BC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A23A" w14:textId="61979448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443F" w14:textId="6C7E4E0F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C8B5" w14:textId="5415B60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747C" w14:textId="7A5F2F05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0DBCBFC0" w14:textId="77777777" w:rsidTr="00E5239C">
        <w:trPr>
          <w:trHeight w:val="52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3A30A" w14:textId="6673C7B2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898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1EFA9" w14:textId="5E8C0A46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D90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731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EB32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C42B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A5C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C6C5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5A73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2E6A27" w:rsidRPr="00A87FE4" w14:paraId="6ABCAC00" w14:textId="77777777" w:rsidTr="002E6A27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E944" w14:textId="7EA39FC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83D" w14:textId="5762A8C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416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C04" w14:textId="254007C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D267" w14:textId="151382BD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757,700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A82A" w14:textId="0327F95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521,400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1892" w14:textId="36E9986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868,800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D31" w14:textId="7EB7070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1477" w14:textId="7811A7F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CD88" w14:textId="6CF5AA98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132,360</w:t>
            </w:r>
          </w:p>
        </w:tc>
      </w:tr>
      <w:tr w:rsidR="002E6A27" w:rsidRPr="00A87FE4" w14:paraId="248BECB7" w14:textId="77777777" w:rsidTr="002E6A27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74C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155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8286" w14:textId="1BC71344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48A" w14:textId="521DA101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57B2" w14:textId="57B4059E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2147" w14:textId="650BAFB2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83EC" w14:textId="63429C09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DA7D" w14:textId="0CAB56AE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BA82" w14:textId="57DEA07E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9E8" w14:textId="6641BD3B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27" w:rsidRPr="00A87FE4" w14:paraId="4870C2B2" w14:textId="77777777" w:rsidTr="002E6A27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DD6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B53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FD29" w14:textId="02D44D8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E33D" w14:textId="26CC57C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C3A" w14:textId="10AC411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757,700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B628" w14:textId="757DD1D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521,400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E463" w14:textId="1CEFAEE2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868,800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B38" w14:textId="6483B00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DAB5" w14:textId="1C4CAAD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12CB" w14:textId="693EB9E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132,360</w:t>
            </w:r>
          </w:p>
        </w:tc>
      </w:tr>
      <w:tr w:rsidR="00E5239C" w:rsidRPr="00A87FE4" w14:paraId="75C6AAEA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1569" w14:textId="424698ED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2274" w14:textId="7585267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скверов,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бульвара,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A96A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6EB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56F7" w14:textId="7CF0D5B6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497,900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135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5B6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48C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A86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F35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39C" w:rsidRPr="00A87FE4" w14:paraId="60F329D6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C53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087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2E6B8" w14:textId="5C17E9F4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9F5BE" w14:textId="21FDCC4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25C9" w14:textId="53003E3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7467F" w14:textId="50308B9F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82BA2" w14:textId="6A796645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EDA38" w14:textId="3C4BE30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64D32" w14:textId="5B5E8F59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2924" w14:textId="15EC909F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1FD09D62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D5D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ECB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A4735" w14:textId="7E010C4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A4B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6F2D" w14:textId="7B64B615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497,900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C66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019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8D4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7FF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8EB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39C" w:rsidRPr="00A87FE4" w14:paraId="313ECEB3" w14:textId="77777777" w:rsidTr="00E5239C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7419" w14:textId="2B39BBE8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9F1A" w14:textId="270A7E3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6EE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7DB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9B8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AA8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26B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7DD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A96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714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39C" w:rsidRPr="00A87FE4" w14:paraId="35382427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6B3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F93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C7DBA" w14:textId="0C7210E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39DC" w14:textId="51C3E77C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9F57" w14:textId="50A78457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8E17" w14:textId="45D351D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FF1E" w14:textId="12D64818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F7FE" w14:textId="0FB73EF6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99CD" w14:textId="3A819F24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0EBC" w14:textId="6675C556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22096A8A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CE8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BDA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FA5FA" w14:textId="6C51EB4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60C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AC8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B47E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363D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AB3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9FF6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C7B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39C" w:rsidRPr="00A87FE4" w14:paraId="24EAA7F2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F18B" w14:textId="77046B28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514A" w14:textId="4618CCD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65E0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D35C" w14:textId="218747CD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5FB1" w14:textId="176C7A9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259,800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D91A" w14:textId="44299555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521,400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7F15" w14:textId="22E5F970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868,800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0ACA" w14:textId="50FD4BB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D021" w14:textId="0CB452D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7FA5" w14:textId="58981716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132,360</w:t>
            </w:r>
          </w:p>
        </w:tc>
      </w:tr>
      <w:tr w:rsidR="00E5239C" w:rsidRPr="00A87FE4" w14:paraId="0FDE08CF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C1E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D18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1055B" w14:textId="699E6B3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6CEC" w14:textId="28FF8B4B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4CAF" w14:textId="13DFAE4A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C332" w14:textId="0D76FC94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251D" w14:textId="10890D41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9C1C" w14:textId="24038819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9818" w14:textId="3F4BC28C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93DA" w14:textId="59F8423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0C215E7E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B55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3AD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9787" w14:textId="6691206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8FEF2" w14:textId="28F5373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221,800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48C7" w14:textId="28A5A6A0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259,800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E358" w14:textId="7EB2B03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521,400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73C6" w14:textId="392E10D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868,800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2D60" w14:textId="6069F62D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896D" w14:textId="512DC5A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F45E" w14:textId="01119372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132,360</w:t>
            </w:r>
          </w:p>
        </w:tc>
      </w:tr>
      <w:tr w:rsidR="00E5239C" w:rsidRPr="00A87FE4" w14:paraId="35853444" w14:textId="77777777" w:rsidTr="00E5239C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BEEB" w14:textId="354AC726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3195" w14:textId="3325F7A8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216D7" w14:textId="119FCCA4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1DBB" w14:textId="0602CD12" w:rsidR="00D02024" w:rsidRPr="00A87FE4" w:rsidRDefault="006F698A" w:rsidP="006F69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70DE" w14:textId="74303B50" w:rsidR="00D02024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B7A2" w14:textId="02D5C213" w:rsidR="00D02024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AA86" w14:textId="07A0FD05" w:rsidR="00D02024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CD5D" w14:textId="078A6E73" w:rsidR="00D02024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5E34" w14:textId="188A5273" w:rsidR="00D02024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9635" w14:textId="7A6C0390" w:rsidR="00D02024" w:rsidRPr="00A87FE4" w:rsidRDefault="006F698A" w:rsidP="006F69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342F24BD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2E0FB" w14:textId="3196E55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D394" w14:textId="7E07D7B3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A98C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C79E" w14:textId="07F3287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B564" w14:textId="4552D60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027,300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91A0" w14:textId="57C5DBB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620,300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67DD" w14:textId="6CE60AE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60BA" w14:textId="059C130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9870" w14:textId="73226D0A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C47F" w14:textId="36A99F7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</w:tr>
      <w:tr w:rsidR="00E5239C" w:rsidRPr="00A87FE4" w14:paraId="32C86828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300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DCA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BB16F" w14:textId="0ED88C6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917D" w14:textId="1DDDDCF8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6205" w14:textId="4646F0BA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4317" w14:textId="22542667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AB0F" w14:textId="1375E61F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5941" w14:textId="6EDD3E3A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07BA" w14:textId="4DFC92B6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40BD" w14:textId="0FF5BC7B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1D1DB5DB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83A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3FB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12E58" w14:textId="7F653174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97CD" w14:textId="42DA0E82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3EEE" w14:textId="2E0B5BF2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027,300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17C9" w14:textId="3004CC5A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620,300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665E" w14:textId="4EC86416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F0CD" w14:textId="41B7EF4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BB57" w14:textId="0EA42B2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F4C3" w14:textId="206FC93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911,000</w:t>
            </w:r>
          </w:p>
        </w:tc>
      </w:tr>
      <w:tr w:rsidR="00E5239C" w:rsidRPr="00A87FE4" w14:paraId="6CAD5636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644F" w14:textId="21B5DE1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E4B2" w14:textId="15F115D6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C4AC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33B2" w14:textId="014D24ED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044,800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FC1E" w14:textId="7777C946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921,000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FD89" w14:textId="203C1EB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081,100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6D86" w14:textId="60C6699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9827" w14:textId="23EB708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EE48" w14:textId="6248D7F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F908" w14:textId="6D818746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</w:tr>
      <w:tr w:rsidR="00E5239C" w:rsidRPr="00A87FE4" w14:paraId="69F79040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393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1C7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BD664" w14:textId="4552ECB0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B524" w14:textId="0365F9EB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CE77" w14:textId="5575BFA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8167" w14:textId="0B850B2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FB8D" w14:textId="146FF299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D5E" w14:textId="7F1C9FA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8B05" w14:textId="150D12A4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F751" w14:textId="1AB6C30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2D6B2C34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DF6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8CA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5A8A7" w14:textId="5AC27E0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B2C" w14:textId="075B7EB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044,800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EBEB" w14:textId="2A9AC9C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921,000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7467" w14:textId="000CF6C5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081,100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920B" w14:textId="6258E1A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AF4D" w14:textId="67A84FB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7D3" w14:textId="7C210B85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751A" w14:textId="6842873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313,000</w:t>
            </w:r>
          </w:p>
        </w:tc>
      </w:tr>
      <w:tr w:rsidR="00E5239C" w:rsidRPr="00A87FE4" w14:paraId="2C9D7B57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A4DB" w14:textId="7649B71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07F" w14:textId="124E73F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58EA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B267" w14:textId="67FDBC7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09BD" w14:textId="6125A34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55EC" w14:textId="1E4483D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3CC3" w14:textId="2691095D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F2C3" w14:textId="002F6252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E839" w14:textId="63EE43EA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B430" w14:textId="7502DAA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E5239C" w:rsidRPr="00A87FE4" w14:paraId="6884B04D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93A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EF0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350A2" w14:textId="41486F1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2B12" w14:textId="4525C56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31AB" w14:textId="740C205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6F0C" w14:textId="612276B1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F800" w14:textId="12EEB8AC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ED44" w14:textId="118211E2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3EAA" w14:textId="58099367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EE6E" w14:textId="08A2BE98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38FD75D1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589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1BF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D642F" w14:textId="16DE4AC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6BA3" w14:textId="22289712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4320" w14:textId="2C7358F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06A8" w14:textId="443E486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165" w14:textId="6EA3A9C2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C24E" w14:textId="00C7C6E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764" w14:textId="445DBB0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73D" w14:textId="6F6599E5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E5239C" w:rsidRPr="00A87FE4" w14:paraId="3EC7E3AB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B7C7" w14:textId="20B6465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39DD" w14:textId="34776CA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захоронений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B4C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A91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4BD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91E8" w14:textId="36ABBB2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559C" w14:textId="7225BB86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23D4" w14:textId="5F69806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53E8" w14:textId="56A1F30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C797" w14:textId="792A4DCA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E5239C" w:rsidRPr="00A87FE4" w14:paraId="65A28AFC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5DB9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A3E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A7930" w14:textId="528D6C6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D69D" w14:textId="07FB8BB4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3D5E" w14:textId="0BF3CD2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3468" w14:textId="290C43B6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440" w14:textId="319910A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5880" w14:textId="5DDFD6C5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0AC1" w14:textId="675FE206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694E" w14:textId="0E21674C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2098CFD2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C17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870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17D8B" w14:textId="11D4E0C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163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F1D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2909" w14:textId="7A36243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2D3E" w14:textId="7E2DA33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5772" w14:textId="23B6D3B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BE6" w14:textId="7B3F4DC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5738" w14:textId="64143A05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E5239C" w:rsidRPr="00A87FE4" w14:paraId="6806FE88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61EA" w14:textId="3D9CB0E6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1171" w14:textId="7B973C7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0082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5DF2" w14:textId="0F9FA5C6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DE5C" w14:textId="0184E348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811,500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5A45" w14:textId="1A81AD02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E3CF" w14:textId="7E9EF74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2E67" w14:textId="2E7292B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F3B7" w14:textId="7AC7023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AC90" w14:textId="120F244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</w:tr>
      <w:tr w:rsidR="00E5239C" w:rsidRPr="00A87FE4" w14:paraId="3D6ABC49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88A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B2C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7D98" w14:textId="799E5D18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DDC6" w14:textId="312393EE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DF8E" w14:textId="31C07D6F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1044" w14:textId="43F2B58F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E0F" w14:textId="233A0976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AF0" w14:textId="302D8969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B30F" w14:textId="5796156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0251" w14:textId="4F7D0A22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39C" w:rsidRPr="00A87FE4" w14:paraId="4E463D4E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14B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5BF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ED85" w14:textId="13F5FB2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A6EF" w14:textId="4D991DF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11B1" w14:textId="6B391552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811,500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8F3C" w14:textId="312F3F2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EC22" w14:textId="5E8DE1D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873B" w14:textId="3423DF0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2B9" w14:textId="5EFC0CB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72B4" w14:textId="3F9E4F9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908,360</w:t>
            </w:r>
          </w:p>
        </w:tc>
      </w:tr>
      <w:tr w:rsidR="002E6A27" w:rsidRPr="00A87FE4" w14:paraId="3B203B40" w14:textId="77777777" w:rsidTr="002E6A27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B1F9" w14:textId="5E9A955D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9916" w14:textId="17F6B0E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D61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FF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0F7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34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7B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A8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3E0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1B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2E6A27" w:rsidRPr="00A87FE4" w14:paraId="4BF9850C" w14:textId="77777777" w:rsidTr="002E6A27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D6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8B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95DE" w14:textId="1728146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4CC0" w14:textId="367795DC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3931" w14:textId="7F63B86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E5AB" w14:textId="034DEB68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94EF" w14:textId="18647A3C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5710" w14:textId="07175061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CA2A" w14:textId="75FC9E07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A6CA" w14:textId="0C404D2B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27" w:rsidRPr="00A87FE4" w14:paraId="414D5E6B" w14:textId="77777777" w:rsidTr="002E6A27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0C4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ECD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8631" w14:textId="60C459B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F09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0B1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93C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F18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512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583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C4D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2E6A27" w:rsidRPr="00A87FE4" w14:paraId="7D03F76A" w14:textId="77777777" w:rsidTr="002E6A27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F634" w14:textId="34B2BE7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FFBC" w14:textId="5CEB247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96C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351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D93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FF7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C5C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868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E3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B60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2E6A27" w:rsidRPr="00A87FE4" w14:paraId="6FA23914" w14:textId="77777777" w:rsidTr="002E6A27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BA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8D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8E4E" w14:textId="7718304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2FC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152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27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EA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B8D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4FA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24D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E6A27" w:rsidRPr="00A87FE4" w14:paraId="254F234A" w14:textId="77777777" w:rsidTr="002E6A27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BB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E08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31A0" w14:textId="0BE7B4A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AE0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1EE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42C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DBB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B8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76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0B3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2E6A27" w:rsidRPr="00A87FE4" w14:paraId="1921757A" w14:textId="77777777" w:rsidTr="002E6A27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9896" w14:textId="5236F8B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000" w14:textId="0416E0A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443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14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BB3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557,400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C2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A1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41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49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B9F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2E6A27" w:rsidRPr="00A87FE4" w14:paraId="07E0E06F" w14:textId="77777777" w:rsidTr="002E6A27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920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B2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341A" w14:textId="5E19F18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B4F7" w14:textId="56CA03F4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5AAB" w14:textId="59400ABB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448A" w14:textId="5DC3F83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23B2" w14:textId="5397CA67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3B08" w14:textId="10BF066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73CE" w14:textId="6C58A5B1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6DC5" w14:textId="74503724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27" w:rsidRPr="00A87FE4" w14:paraId="4788B6BF" w14:textId="77777777" w:rsidTr="002E6A27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A8D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018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14BF" w14:textId="3D44AD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BD8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AB3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557,400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8F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E8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7E8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76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836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E5239C" w:rsidRPr="00A87FE4" w14:paraId="5A81C200" w14:textId="77777777" w:rsidTr="00E5239C">
        <w:trPr>
          <w:trHeight w:val="30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9D5E" w14:textId="29F8C28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1324" w14:textId="71B7DB78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4067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305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174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557,400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EFC0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799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DED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B5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1B0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E5239C" w:rsidRPr="00A87FE4" w14:paraId="72E05A17" w14:textId="77777777" w:rsidTr="00E5239C">
        <w:trPr>
          <w:trHeight w:val="30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52A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32D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A7D6E" w14:textId="6BD31506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D3A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5AC4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924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9FD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BFE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841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71E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5239C" w:rsidRPr="00A87FE4" w14:paraId="62B966E9" w14:textId="77777777" w:rsidTr="00E5239C">
        <w:trPr>
          <w:trHeight w:val="5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1BA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430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99B29" w14:textId="409C716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624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939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557,400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976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E1B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3C7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6FC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4CD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</w:tbl>
    <w:p w14:paraId="7DADE942" w14:textId="77777777" w:rsidR="00360A64" w:rsidRPr="00A87FE4" w:rsidRDefault="00360A64" w:rsidP="006F698A">
      <w:pPr>
        <w:rPr>
          <w:rFonts w:ascii="Times New Roman" w:hAnsi="Times New Roman" w:cs="Times New Roman"/>
          <w:sz w:val="24"/>
          <w:szCs w:val="24"/>
        </w:rPr>
      </w:pPr>
    </w:p>
    <w:p w14:paraId="6A2AF5C3" w14:textId="77777777" w:rsidR="00053785" w:rsidRPr="00A87FE4" w:rsidRDefault="00053785" w:rsidP="006F698A">
      <w:pPr>
        <w:ind w:firstLine="0"/>
        <w:rPr>
          <w:rFonts w:ascii="Times New Roman" w:hAnsi="Times New Roman" w:cs="Times New Roman"/>
          <w:sz w:val="24"/>
          <w:szCs w:val="24"/>
        </w:rPr>
        <w:sectPr w:rsidR="00053785" w:rsidRPr="00A87FE4" w:rsidSect="00A87FE4">
          <w:pgSz w:w="16838" w:h="11906" w:orient="landscape"/>
          <w:pgMar w:top="1418" w:right="567" w:bottom="567" w:left="1701" w:header="709" w:footer="709" w:gutter="0"/>
          <w:cols w:space="708"/>
          <w:docGrid w:linePitch="360"/>
        </w:sectPr>
      </w:pPr>
    </w:p>
    <w:p w14:paraId="0D23340D" w14:textId="146F02F0" w:rsidR="00053785" w:rsidRPr="00A87FE4" w:rsidRDefault="00053785" w:rsidP="006F698A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№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836095" w:rsidRPr="00A87FE4">
        <w:rPr>
          <w:rFonts w:ascii="Times New Roman" w:hAnsi="Times New Roman" w:cs="Times New Roman"/>
          <w:sz w:val="24"/>
          <w:szCs w:val="24"/>
        </w:rPr>
        <w:t>2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09404" w14:textId="77777777" w:rsidR="00053785" w:rsidRPr="00A87FE4" w:rsidRDefault="00053785" w:rsidP="006F69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8B2742" w14:textId="6CD5B38C" w:rsidR="00053785" w:rsidRPr="00A87FE4" w:rsidRDefault="00053785" w:rsidP="006F6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t>Финансовое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обеспечение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прогнозная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(справочная)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оценка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расходов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федерального,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областного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местных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бюджетов,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бюджетов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внебюджетных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фондов,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юридических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и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физических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лиц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на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реализацию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программы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городского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поселения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город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Калач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E4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муниципального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района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Воронежской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области</w:t>
      </w:r>
    </w:p>
    <w:p w14:paraId="706DE597" w14:textId="77777777" w:rsidR="00C91AEF" w:rsidRPr="00A87FE4" w:rsidRDefault="00C91AEF" w:rsidP="006F69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843"/>
        <w:gridCol w:w="1417"/>
        <w:gridCol w:w="1418"/>
        <w:gridCol w:w="1417"/>
        <w:gridCol w:w="1134"/>
        <w:gridCol w:w="1134"/>
        <w:gridCol w:w="1134"/>
        <w:gridCol w:w="992"/>
      </w:tblGrid>
      <w:tr w:rsidR="00DA1980" w:rsidRPr="00A87FE4" w14:paraId="53430DB8" w14:textId="77777777" w:rsidTr="002E6A27">
        <w:trPr>
          <w:trHeight w:val="6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129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DCC0" w14:textId="1FF28F49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76D6" w14:textId="115CBFB1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B55B" w14:textId="175F3DBA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E6A27" w:rsidRPr="00A87FE4" w14:paraId="189A6C1C" w14:textId="77777777" w:rsidTr="002E6A27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2562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FCC4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AEB8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6F35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1E18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6765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5E17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6E5F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206E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07C9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E6A27" w:rsidRPr="00A87FE4" w14:paraId="025B4DB5" w14:textId="77777777" w:rsidTr="002E6A27">
        <w:trPr>
          <w:trHeight w:val="5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2997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7845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D6FD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A5A3" w14:textId="3B8F0570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(первый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6A0" w14:textId="1DF2ED3E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(второй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0E10" w14:textId="1DF0E5D9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(третий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8920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80A4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02B3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4EE4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27" w:rsidRPr="00A87FE4" w14:paraId="2ABE1F4C" w14:textId="77777777" w:rsidTr="002E6A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DA2C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E6D0E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7CDB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B2CB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CDA4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F9C1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0740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0D8D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91E5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D675" w14:textId="77777777" w:rsidR="00C91AEF" w:rsidRPr="00A87FE4" w:rsidRDefault="00C91AEF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A27" w:rsidRPr="00A87FE4" w14:paraId="67096CFF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373" w14:textId="6B51FC18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1F80" w14:textId="56FAB2D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услугами,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энергосбережению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3A7B" w14:textId="2733B970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5761" w14:textId="5705C00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DDC8" w14:textId="529E031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724,60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2EAE" w14:textId="462C7E9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87C7" w14:textId="182286F0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A78" w14:textId="238B9038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9AE2" w14:textId="77BE96F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890C" w14:textId="7B5201D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2E6A27" w:rsidRPr="00A87FE4" w14:paraId="265EB1A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521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4C4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08A" w14:textId="59200D2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90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25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05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0C6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49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97A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8D6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24CAD0DB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57B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FD1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2263" w14:textId="1B49C4A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14B" w14:textId="47B5E21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6892" w14:textId="2737063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B2A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0F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2A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D4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D1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79163CDC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2FB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DE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705" w14:textId="1224A0F6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34F6" w14:textId="01675506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9969" w14:textId="413F6142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1508" w14:textId="3716730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9D1C" w14:textId="07E8ADB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26C6" w14:textId="24DADEA0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271C" w14:textId="11CEC20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4B50" w14:textId="47E5DE3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262,36</w:t>
            </w:r>
          </w:p>
        </w:tc>
      </w:tr>
      <w:tr w:rsidR="002E6A27" w:rsidRPr="00A87FE4" w14:paraId="6EBEC55A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CD6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415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544F" w14:textId="7047FF44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534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EED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264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EF5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6D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FC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4BF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503A862D" w14:textId="77777777" w:rsidTr="002E6A27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F53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4CE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EE2D" w14:textId="013DAF5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F22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097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6D7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6B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8FE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986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B12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2286E19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582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21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E79" w14:textId="38C2A74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0AF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A83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896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B6B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62B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586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60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4D5CFAEF" w14:textId="77777777" w:rsidTr="002E6A27">
        <w:trPr>
          <w:trHeight w:val="48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5D63" w14:textId="4423D636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5849" w14:textId="7605014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0A4" w14:textId="61EEFC9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812" w14:textId="13D3CC78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8F9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B2B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65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7155" w14:textId="26A31CE0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FAD" w14:textId="02FB9CE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F9B9" w14:textId="6E92FB16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2E6A27" w:rsidRPr="00A87FE4" w14:paraId="28C7EA1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7CA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76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F05A" w14:textId="0BEDF62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1E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F3D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12B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ECF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3D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AEF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D60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454BA125" w14:textId="77777777" w:rsidTr="00A269AF">
        <w:trPr>
          <w:trHeight w:val="27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16C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ABA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296F" w14:textId="61360DE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162" w14:textId="6101FBA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26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5B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128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98E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D9E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149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799AB6E3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D13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535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1057" w14:textId="6D52F46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44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418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009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EEC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803" w14:textId="7AEBBE26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546" w14:textId="076B58D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122A" w14:textId="7D806FC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000,00</w:t>
            </w:r>
          </w:p>
        </w:tc>
      </w:tr>
      <w:tr w:rsidR="00A269AF" w:rsidRPr="00A87FE4" w14:paraId="40EBEE92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164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814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83EA" w14:textId="7041309E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A36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F99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046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76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58F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D6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FA6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2BB693B1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2BA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7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1630" w14:textId="7A81A8C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09C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D98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5D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136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563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841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E14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27BB8EFE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CAB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7B8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6E3" w14:textId="789CFAC8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490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C0C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CD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C22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0BB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84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91D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7732F746" w14:textId="77777777" w:rsidTr="002E6A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6E5A" w14:textId="16AD5E7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68DC" w14:textId="7DA37BBC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848E" w14:textId="309F7C7E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241D" w14:textId="1B7F4038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2EEC" w14:textId="5CED1F03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EB06" w14:textId="0FA26C08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3679" w14:textId="45EA801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D8C03" w14:textId="05DD4219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11094" w14:textId="1585A416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CE2A" w14:textId="3E4E174C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27" w:rsidRPr="00A87FE4" w14:paraId="62659522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2659" w14:textId="031F262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1027" w14:textId="7C19BF7D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капитальному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(текущему)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ремонту,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них,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тротуаров,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90B1" w14:textId="3C88BE9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BF20" w14:textId="609D34C6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0CF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072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DEC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2A17" w14:textId="01B64A86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92FD" w14:textId="77FD203A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DD8E" w14:textId="1EA2D2F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2E6A27" w:rsidRPr="00A87FE4" w14:paraId="1F4237B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1FA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3B0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7533" w14:textId="643F72A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E53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57F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17D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51A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00A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30D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224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236D28BE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078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C26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710F" w14:textId="26EB5B4D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3A85" w14:textId="4706EEF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960,30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D3B7" w14:textId="77777777" w:rsidR="00D02024" w:rsidRPr="00A87FE4" w:rsidRDefault="0015715E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CD54" w14:textId="01F12D80" w:rsidR="00D02024" w:rsidRPr="00A87FE4" w:rsidRDefault="0015715E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CBB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CCF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279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D22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7B47280C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BD3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D52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C0B1" w14:textId="5991512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19A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C20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60A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BAA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D6FC" w14:textId="6F4FB960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697A" w14:textId="4D24261D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1E53" w14:textId="1886DC70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2E6A27" w:rsidRPr="00A87FE4" w14:paraId="22B7DAE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42A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E8E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6624" w14:textId="105AE3E2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61D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A11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97B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706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69F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682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174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14985BE4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866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AC4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3832" w14:textId="3122777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D88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021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418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F15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892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065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1BE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34334685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EDA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FA5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8692" w14:textId="5F5F2D5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5F4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61F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10A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B5C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99F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75B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B13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4581E15D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2C1E" w14:textId="79C7CB14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3F88" w14:textId="2D7C826E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2CEF" w14:textId="0CC0E31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8F3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E1E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7E1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799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816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EC9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58D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1F3BA65C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86E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F94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080F" w14:textId="67B1B05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1D8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F4C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22C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2E7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4C3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063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42C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5C48F037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D7A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553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FAE0" w14:textId="49A6FC60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249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833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220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52F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A13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08B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BFC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5CCFFD46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588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181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3873" w14:textId="205BF7CD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6FD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543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ACA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35C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9BC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4F7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ACC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3CE2BEAE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3C0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901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6049" w14:textId="3B6523B9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896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95F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3B3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962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3D7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3D6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072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071487F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E17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89C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C6C7" w14:textId="676D909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833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439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190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F03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63B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64E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BA0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411F4BF0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FE6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751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4FB0" w14:textId="3C3BF3E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017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BC5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69E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154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79F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00E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6CC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01943E0E" w14:textId="77777777" w:rsidTr="00A269A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05C2" w14:textId="413FDE1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FEE" w14:textId="5C6CB51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качественными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59" w14:textId="01FAB554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17F4" w14:textId="64ABC43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F3D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217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339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02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0D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E1E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269AF" w:rsidRPr="00A87FE4" w14:paraId="2C5DE257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39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B9C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363F" w14:textId="263F60D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41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E8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D75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09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9F5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E20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DE3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60A8A6D6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FA1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75E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184D" w14:textId="33363F8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25B5" w14:textId="3DFE8B78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B2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8CC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A18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A01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E1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242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038953A9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423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6BE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554B" w14:textId="560D27A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CAD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03C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E3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98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FC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EDE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C51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269AF" w:rsidRPr="00A87FE4" w14:paraId="3AEF8A77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C5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23C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FC54" w14:textId="021D8221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127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A9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E51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D3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FE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628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749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250D956B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74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22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E54" w14:textId="374F1DD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66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070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7DE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EC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64F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D93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783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527FAD56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46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A4D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EE7A" w14:textId="4BB01A06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896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FF0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45E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0E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79B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8A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921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2A8E1A95" w14:textId="77777777" w:rsidTr="002E6A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976F" w14:textId="6000345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2F9" w14:textId="14559EB9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5665" w14:textId="09051D82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35A9" w14:textId="3E01C491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96D7B" w14:textId="52B396A2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06C2" w14:textId="6850E769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24315" w14:textId="3288BE42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20D1" w14:textId="324BDDB4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E7DC" w14:textId="410C7DF9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ADF88" w14:textId="7C42E0AD" w:rsidR="00D02024" w:rsidRPr="00A87FE4" w:rsidRDefault="006F698A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A27" w:rsidRPr="00A87FE4" w14:paraId="7D5812B1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61F" w14:textId="2EFEA970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2262" w14:textId="169A914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инженерно-коммунальной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029C" w14:textId="52ED05B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01EC" w14:textId="5983802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A04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08E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423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DA1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FD4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3A8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265460F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1A7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455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C29F" w14:textId="1721D3E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011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931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BAF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496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2DE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206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0AA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5F323A08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E6E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145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8227" w14:textId="05AFAAB8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EF75" w14:textId="7033E778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147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5B6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D0F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7D4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F08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3B8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6782FB9A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2C6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7F8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FBF0" w14:textId="4E0EBF1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123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5EF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008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A8C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347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507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A44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2D7139DC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2B8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633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0827" w14:textId="6EE5F4BA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8B7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697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B3A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066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829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B6E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64A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55CF1751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6DE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637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FF6E" w14:textId="0850BC5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F1D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4E2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C6F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1CC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ABD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685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7FF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527BF01F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654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23E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073E" w14:textId="471E3FF8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983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1C6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F15A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81C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EF9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EF1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20C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3AC75BA9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A4D5" w14:textId="18B6F114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BD5" w14:textId="2FBAB7EB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8F58" w14:textId="098046A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EB3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E14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A2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23D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B30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A9A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0F2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5AED7F67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73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042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6D4F" w14:textId="1570154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4B2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D41F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845D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5FD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8405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8B9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2A5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05AE6B81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76A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7FA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C57F" w14:textId="38AFCBF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751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2EE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FA1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902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512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4FD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672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78274A07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F9C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E67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2C49" w14:textId="7F60F86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CA2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227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4F8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F5B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2BA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7C6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6F1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4ABF3FE6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EBF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8BF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75A0" w14:textId="4C3141D2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4599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E916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430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48F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1363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A35E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8DF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1F5E7E7B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433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FEC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2786" w14:textId="3980773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31B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4B3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B61F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D4B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637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ABE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081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5886FA41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F9C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C02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4E5E" w14:textId="769CEA0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6C0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0AF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49D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D27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ECE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281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3FF5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3FCEFD4F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670E" w14:textId="34606F9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CF3" w14:textId="1FD5A5AA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C072" w14:textId="5B16EB64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E47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068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B22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49B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29F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629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F28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E6A27" w:rsidRPr="00A87FE4" w14:paraId="5025C3BF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987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D69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31C2" w14:textId="1A86C464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BF7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DF7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C58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D2C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2D1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6F5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7DD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4BAA3687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43C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683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B291" w14:textId="23109576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1B2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5CA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DA1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B47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5E4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695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1A3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15E2F136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C4D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3AB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2014" w14:textId="6B19DD18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7AA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2FC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41C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456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B59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43E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F90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2E6A27" w:rsidRPr="00A87FE4" w14:paraId="6323D3F2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678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87C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A533" w14:textId="6DC67EC3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E3DD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7304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4F9F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5C26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F58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55D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225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46119DA3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C64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6F3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CB5F" w14:textId="7AA906F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4DF3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51E4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1C1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B111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BFE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10F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126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3E5A8C92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5F5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6BD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EBC6" w14:textId="6511EB7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EE8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DA6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7625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55C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B48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653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039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1AEF9946" w14:textId="77777777" w:rsidTr="00A269A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8E0A" w14:textId="1E330C2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AB" w14:textId="3376859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благоустройства,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чистоты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5170" w14:textId="6DA6377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FE11" w14:textId="513B8E9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BDD8" w14:textId="59A5CA5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0859" w14:textId="2C22960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01FE" w14:textId="2E4DE22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47EF" w14:textId="1F38BEB8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3CA" w14:textId="1D4233D8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5883" w14:textId="109A8EE2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A269AF" w:rsidRPr="00A87FE4" w14:paraId="0B2E03C2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CA6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9F3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099E" w14:textId="13A7A80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E50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870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DBA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73C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88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A7C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B49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1BD7C907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4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0BF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E7C" w14:textId="3482EFC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D004" w14:textId="1494DDA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028B" w14:textId="11CA1A38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73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5ED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C20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C23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786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47642961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D65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249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B8A" w14:textId="2706049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5B89" w14:textId="70970CE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8105" w14:textId="03EEAD0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757,70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6606" w14:textId="433E9D3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B96A" w14:textId="644B1D8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EB0D" w14:textId="66CD418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3FDD" w14:textId="3FDCFA5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01EF" w14:textId="25E022A0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A269AF" w:rsidRPr="00A87FE4" w14:paraId="493B9638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5C3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362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D2A" w14:textId="7DF72814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8A8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815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8D3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A5A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479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47F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9C3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379A8998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5D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D3B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D813" w14:textId="06C95F1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FF4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57B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797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CBB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3C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92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3B3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2E6EC698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532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BFB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535" w14:textId="17A0C04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FEC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A8F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987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08C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50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66C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CA3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461FFB98" w14:textId="77777777" w:rsidTr="00A269A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744E" w14:textId="5F7842A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D24B" w14:textId="4456FF3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скверов,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бульвара,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47C2" w14:textId="0D6F2DF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C66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361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6C7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0F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7F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AF3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9E3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3A0EBEA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D3B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7AC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404B" w14:textId="5CD16B6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5DD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6D0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655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515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7D8B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2ABD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478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0DB6B85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25F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8D5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DC56" w14:textId="5EB4E82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A7E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5E5F" w14:textId="1D5E80E8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311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EDC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55F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BAF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98D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217069E1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75D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945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035B" w14:textId="5DA47E0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6D5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52D4" w14:textId="0C86D64D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74C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76A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547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301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CA2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7596D5F3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8E3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C32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3815" w14:textId="674BF82E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6F2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BF6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7878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7B10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D84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BA58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43C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62F22F6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AF0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B09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D0DF" w14:textId="1C30A38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A9D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F8B1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30C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4DF7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E4E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168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18E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0AA6563A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519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3A3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F4BB" w14:textId="60148B86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5E6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B52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DC9E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7294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7C04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D0D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A36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40745CD3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9E34" w14:textId="386161F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EE08" w14:textId="775E5A18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Калач.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8B23" w14:textId="688CDE6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9CA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6B7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81E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6F2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60B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511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3F9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6B0D293F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EEF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F55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E280" w14:textId="4D0573F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6FE7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533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9C8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CE2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5EF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9735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B88D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026C1F2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35D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79B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22E4" w14:textId="199BFFC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749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D1E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521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785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E46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CC6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605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229C0F63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1FD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556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15E6" w14:textId="6D2B1BE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E4F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E59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2FC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A32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637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69D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E04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705FE97B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0BA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D27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2667" w14:textId="102DDBB2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0AF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A5D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B3C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9E7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94B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22B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D36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44DFBDA0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0B32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4C3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A5A9" w14:textId="471BC98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3098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592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6C2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93AC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EFD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E05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917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113C6B0A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87D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AEA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FFF4" w14:textId="4C8109C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11D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5B1D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EF1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C2C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988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EC7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D23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78ABC265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170E" w14:textId="13B4195D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4550" w14:textId="4196C4DE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BDA4" w14:textId="36CA278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2389" w14:textId="1AA8AF20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343,30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E1E9" w14:textId="116EA6A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88C1" w14:textId="778D6D6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22A4" w14:textId="2E0D921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AED7" w14:textId="02B4A3D9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4FF6" w14:textId="4C2042EE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7E36" w14:textId="0501CEC4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2E6A27" w:rsidRPr="00A87FE4" w14:paraId="25AFFCB1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824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5CC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F690" w14:textId="5CDD96A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DBF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D4AB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A92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9EE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ACEC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6D1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8E7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61929244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D22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7FA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0128" w14:textId="6228EB7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D21D1" w14:textId="4CA755AF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10EF" w14:textId="68F2DBCC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1A200" w14:textId="77777777" w:rsidR="00D02024" w:rsidRPr="00A87FE4" w:rsidRDefault="0015715E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0B98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86F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EB6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863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71A51693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33F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3F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9D32" w14:textId="08F00BF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7F46" w14:textId="7E0EC1C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80DD" w14:textId="0E65C613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6F5B" w14:textId="69ED496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E46D" w14:textId="0FE9BCD8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868,80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18CA" w14:textId="7DABDB7B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EC80" w14:textId="0E27A645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D2A7" w14:textId="1E2F55B1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132,36</w:t>
            </w:r>
          </w:p>
        </w:tc>
      </w:tr>
      <w:tr w:rsidR="002E6A27" w:rsidRPr="00A87FE4" w14:paraId="38047FBF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F14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E00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4A34" w14:textId="0EBEC2BE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688A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423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25D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1A8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69F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CFB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0A48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78201EB4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9EC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EA5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318B2" w14:textId="3E6C195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73FA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CA9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9118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EF2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DB8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7A0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353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5981801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CC6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BD13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4F15" w14:textId="5307ECB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A68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6BD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807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CA7B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A870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BFF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9D6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7956BA6C" w14:textId="77777777" w:rsidTr="00A269A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B080" w14:textId="3EB92D71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1C7" w14:textId="0C1089E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22FB" w14:textId="469B0CD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E26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86D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0F3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AFD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6C1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EBB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C5D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69AF" w:rsidRPr="00A87FE4" w14:paraId="5CF5E7E2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CD3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030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0EA5" w14:textId="0E770F7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B29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601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520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C46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A8A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99D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82E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6C8A4935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B9D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61A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BA4" w14:textId="0B4BE5E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905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BB5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C38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0E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068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945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3D5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280A2A6C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7A3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1C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E24" w14:textId="4CF87B4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07E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77E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740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744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91D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70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7A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69AF" w:rsidRPr="00A87FE4" w14:paraId="32FEFC29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2B2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0A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05F" w14:textId="4C3414CE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49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DB0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138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EB3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BB7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579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2A1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241E1CD5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20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EF9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B51" w14:textId="2E577415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397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732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C45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F16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BD8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046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652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7CEA4478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D4B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42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1B65" w14:textId="4FC8BC3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A4A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153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156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DC0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903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9D7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D85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64880B4B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A3E2" w14:textId="27E61F4D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EB58" w14:textId="3BE48D5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административно-территориального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6B6E" w14:textId="57219120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3A5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249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F6B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9A9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265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7B9F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2BA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E6A27" w:rsidRPr="00A87FE4" w14:paraId="72B45C0E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187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178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5EA7" w14:textId="239FF45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E08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A1C7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2EC6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3155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664C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F1C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FBCA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41C29780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70B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BD20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160C" w14:textId="0E69CB8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17E4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68BA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D33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C20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309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2D8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B31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5EACCC19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DAC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A106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1FA5" w14:textId="1FE9298E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ED2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001A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853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5A2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1AB6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B10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59D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E6A27" w:rsidRPr="00A87FE4" w14:paraId="06302BEF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B4F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734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400F" w14:textId="325BB269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746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E5B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7EB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2FE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B3E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D8E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D4B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4A5814D5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181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F46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6EED" w14:textId="3964030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585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883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0BE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BB3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7522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80FC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AB5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61ED9595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077F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5DF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9E5B" w14:textId="1F6BBF69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1F52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7C3A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6EC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CB9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65C8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B11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366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15FC03A6" w14:textId="77777777" w:rsidTr="00A269A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6D9C" w14:textId="6A0CBBB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CDF" w14:textId="7BA0B6B0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D2F3" w14:textId="1FF91B6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93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0EF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658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150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B83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920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3EE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39E8147A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CD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D2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FB8F" w14:textId="77115262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60C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DB1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579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1E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392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6F9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F47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189769EE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11B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48E8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CCCA" w14:textId="02A2B93F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396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CE7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344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6D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666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5F0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1D1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0C8F0082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02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EC1A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5811" w14:textId="73F63790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6DF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D59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6CB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CD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DD8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99C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578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047406B2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379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91A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5530" w14:textId="606A58C7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0D3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F8A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5B6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941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573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255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2E5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659849DD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F8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45F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1289" w14:textId="2FDEC383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EAB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12E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BFA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F33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54A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818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C8C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69AF" w:rsidRPr="00A87FE4" w14:paraId="24C136BB" w14:textId="77777777" w:rsidTr="00A269A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9FB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0A8C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847D" w14:textId="50DC19B4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6AF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E22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81F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385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657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ED8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00B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79627877" w14:textId="77777777" w:rsidTr="002E6A27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6A85" w14:textId="1BA3DE58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27D6" w14:textId="155604C8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2D70" w14:textId="711FBA7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8DC5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718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A25A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E48E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FF6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3BE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082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3A4E3F16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706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07E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D786" w14:textId="0E7D59C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08C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464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0146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312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2D9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D41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84B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0A08E90E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FF17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F5D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F754" w14:textId="2D82F98B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1566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2D9A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946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240D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3BC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A8D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1E6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196A283D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61D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CE2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29E6" w14:textId="27C68F18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28E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29A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557,40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5F0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8ED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BF8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11D4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BDAE9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39CB41F3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6EED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2781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5C8D" w14:textId="5B4EE260" w:rsidR="00D02024" w:rsidRPr="00A87FE4" w:rsidRDefault="006F698A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024" w:rsidRPr="00A87FE4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5B2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E970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83D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EEAC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1F1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090B2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C04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0FF84B87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D3E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2455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A6AC" w14:textId="0CCF645C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ED8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8193F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663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492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C423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7FC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DCE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A27" w:rsidRPr="00A87FE4" w14:paraId="779AFEAA" w14:textId="77777777" w:rsidTr="002E6A27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3ED4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321E" w14:textId="77777777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8058" w14:textId="2B2D4A3A" w:rsidR="00D02024" w:rsidRPr="00A87FE4" w:rsidRDefault="00D02024" w:rsidP="006F69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6F698A" w:rsidRPr="00A8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86278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67FC5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6AE1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10A10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D6DD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A7F7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E73BE" w14:textId="77777777" w:rsidR="00D02024" w:rsidRPr="00A87FE4" w:rsidRDefault="00D02024" w:rsidP="006F69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028AAE9" w14:textId="77777777" w:rsidR="00C91AEF" w:rsidRPr="00A87FE4" w:rsidRDefault="00C91AEF" w:rsidP="006F698A">
      <w:pPr>
        <w:rPr>
          <w:rFonts w:ascii="Times New Roman" w:hAnsi="Times New Roman" w:cs="Times New Roman"/>
          <w:sz w:val="24"/>
          <w:szCs w:val="24"/>
        </w:rPr>
      </w:pPr>
    </w:p>
    <w:p w14:paraId="03315689" w14:textId="77777777" w:rsidR="0015715E" w:rsidRPr="00A87FE4" w:rsidRDefault="0015715E" w:rsidP="006F698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br w:type="page"/>
      </w:r>
    </w:p>
    <w:p w14:paraId="16D1677D" w14:textId="36C59315" w:rsidR="00D522D7" w:rsidRPr="00A87FE4" w:rsidRDefault="00092974" w:rsidP="006F69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7F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Pr="00A87FE4">
        <w:rPr>
          <w:rFonts w:ascii="Times New Roman" w:hAnsi="Times New Roman" w:cs="Times New Roman"/>
          <w:sz w:val="24"/>
          <w:szCs w:val="24"/>
        </w:rPr>
        <w:t>№</w:t>
      </w:r>
      <w:r w:rsidR="006F698A" w:rsidRPr="00A87FE4">
        <w:rPr>
          <w:rFonts w:ascii="Times New Roman" w:hAnsi="Times New Roman" w:cs="Times New Roman"/>
          <w:sz w:val="24"/>
          <w:szCs w:val="24"/>
        </w:rPr>
        <w:t xml:space="preserve"> </w:t>
      </w:r>
      <w:r w:rsidR="00836095" w:rsidRPr="00A87FE4">
        <w:rPr>
          <w:rFonts w:ascii="Times New Roman" w:hAnsi="Times New Roman" w:cs="Times New Roman"/>
          <w:sz w:val="24"/>
          <w:szCs w:val="24"/>
        </w:rPr>
        <w:t>3</w:t>
      </w:r>
    </w:p>
    <w:p w14:paraId="47B70A26" w14:textId="01D06724" w:rsidR="00D522D7" w:rsidRPr="00A87FE4" w:rsidRDefault="00D522D7" w:rsidP="006F698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19"/>
        <w:gridCol w:w="1755"/>
        <w:gridCol w:w="3960"/>
      </w:tblGrid>
      <w:tr w:rsidR="00DA1980" w:rsidRPr="00A87FE4" w14:paraId="3D13C5B0" w14:textId="77777777" w:rsidTr="00360A64">
        <w:trPr>
          <w:trHeight w:val="1305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42B1C" w14:textId="77777777" w:rsidR="008B10B0" w:rsidRPr="00A87FE4" w:rsidRDefault="008B10B0" w:rsidP="006F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68D7D" w14:textId="28B89B64" w:rsidR="008B10B0" w:rsidRPr="00A87FE4" w:rsidRDefault="008B10B0" w:rsidP="006F698A">
            <w:pPr>
              <w:pStyle w:val="2"/>
              <w:rPr>
                <w:sz w:val="24"/>
              </w:rPr>
            </w:pPr>
            <w:r w:rsidRPr="00A87FE4">
              <w:rPr>
                <w:sz w:val="24"/>
              </w:rPr>
              <w:t>План</w:t>
            </w:r>
            <w:r w:rsidR="006F698A" w:rsidRPr="00A87FE4">
              <w:rPr>
                <w:sz w:val="24"/>
              </w:rPr>
              <w:t xml:space="preserve"> </w:t>
            </w:r>
            <w:r w:rsidRPr="00A87FE4">
              <w:rPr>
                <w:sz w:val="24"/>
              </w:rPr>
              <w:t>реализации</w:t>
            </w:r>
            <w:r w:rsidR="006F698A" w:rsidRPr="00A87FE4">
              <w:rPr>
                <w:sz w:val="24"/>
              </w:rPr>
              <w:t xml:space="preserve"> </w:t>
            </w:r>
            <w:r w:rsidRPr="00A87FE4">
              <w:rPr>
                <w:sz w:val="24"/>
              </w:rPr>
              <w:t>муниципальной</w:t>
            </w:r>
            <w:r w:rsidR="006F698A" w:rsidRPr="00A87FE4">
              <w:rPr>
                <w:sz w:val="24"/>
              </w:rPr>
              <w:t xml:space="preserve"> </w:t>
            </w:r>
            <w:r w:rsidRPr="00A87FE4">
              <w:rPr>
                <w:sz w:val="24"/>
              </w:rPr>
              <w:t>программы</w:t>
            </w:r>
            <w:r w:rsidR="006F698A" w:rsidRPr="00A87FE4">
              <w:rPr>
                <w:sz w:val="24"/>
              </w:rPr>
              <w:t xml:space="preserve"> </w:t>
            </w:r>
            <w:r w:rsidRPr="00A87FE4">
              <w:rPr>
                <w:sz w:val="24"/>
              </w:rPr>
              <w:t>городского</w:t>
            </w:r>
            <w:r w:rsidR="006F698A" w:rsidRPr="00A87FE4">
              <w:rPr>
                <w:sz w:val="24"/>
              </w:rPr>
              <w:t xml:space="preserve"> </w:t>
            </w:r>
            <w:r w:rsidRPr="00A87FE4">
              <w:rPr>
                <w:sz w:val="24"/>
              </w:rPr>
              <w:t>поселения</w:t>
            </w:r>
            <w:r w:rsidR="006F698A" w:rsidRPr="00A87FE4">
              <w:rPr>
                <w:sz w:val="24"/>
              </w:rPr>
              <w:t xml:space="preserve"> </w:t>
            </w:r>
          </w:p>
          <w:p w14:paraId="57DED6B7" w14:textId="4F37C25A" w:rsidR="008B10B0" w:rsidRPr="00A87FE4" w:rsidRDefault="008B10B0" w:rsidP="006F698A">
            <w:pPr>
              <w:pStyle w:val="2"/>
              <w:rPr>
                <w:sz w:val="24"/>
              </w:rPr>
            </w:pPr>
            <w:r w:rsidRPr="00A87FE4">
              <w:rPr>
                <w:sz w:val="24"/>
              </w:rPr>
              <w:t>город</w:t>
            </w:r>
            <w:r w:rsidR="006F698A" w:rsidRPr="00A87FE4">
              <w:rPr>
                <w:sz w:val="24"/>
              </w:rPr>
              <w:t xml:space="preserve"> </w:t>
            </w:r>
            <w:r w:rsidRPr="00A87FE4">
              <w:rPr>
                <w:sz w:val="24"/>
              </w:rPr>
              <w:t>Калач</w:t>
            </w:r>
            <w:r w:rsidR="006F698A" w:rsidRPr="00A87FE4">
              <w:rPr>
                <w:sz w:val="24"/>
              </w:rPr>
              <w:t xml:space="preserve"> </w:t>
            </w:r>
            <w:proofErr w:type="spellStart"/>
            <w:r w:rsidRPr="00A87FE4">
              <w:rPr>
                <w:sz w:val="24"/>
              </w:rPr>
              <w:t>Калачеевского</w:t>
            </w:r>
            <w:proofErr w:type="spellEnd"/>
            <w:r w:rsidR="006F698A" w:rsidRPr="00A87FE4">
              <w:rPr>
                <w:sz w:val="24"/>
              </w:rPr>
              <w:t xml:space="preserve"> </w:t>
            </w:r>
            <w:r w:rsidRPr="00A87FE4">
              <w:rPr>
                <w:sz w:val="24"/>
              </w:rPr>
              <w:t>муниципального</w:t>
            </w:r>
            <w:r w:rsidR="006F698A" w:rsidRPr="00A87FE4">
              <w:rPr>
                <w:sz w:val="24"/>
              </w:rPr>
              <w:t xml:space="preserve"> </w:t>
            </w:r>
            <w:r w:rsidRPr="00A87FE4">
              <w:rPr>
                <w:sz w:val="24"/>
              </w:rPr>
              <w:t>района</w:t>
            </w:r>
            <w:r w:rsidR="006F698A" w:rsidRPr="00A87FE4">
              <w:rPr>
                <w:sz w:val="24"/>
              </w:rPr>
              <w:t xml:space="preserve"> </w:t>
            </w:r>
            <w:r w:rsidRPr="00A87FE4">
              <w:rPr>
                <w:sz w:val="24"/>
              </w:rPr>
              <w:t>Воронежской</w:t>
            </w:r>
            <w:r w:rsidR="006F698A" w:rsidRPr="00A87FE4">
              <w:rPr>
                <w:sz w:val="24"/>
              </w:rPr>
              <w:t xml:space="preserve"> </w:t>
            </w:r>
            <w:r w:rsidRPr="00A87FE4">
              <w:rPr>
                <w:sz w:val="24"/>
              </w:rPr>
              <w:t>области</w:t>
            </w:r>
            <w:r w:rsidRPr="00A87FE4">
              <w:rPr>
                <w:sz w:val="24"/>
              </w:rPr>
              <w:br/>
              <w:t>на</w:t>
            </w:r>
            <w:r w:rsidR="006F698A" w:rsidRPr="00A87FE4">
              <w:rPr>
                <w:sz w:val="24"/>
              </w:rPr>
              <w:t xml:space="preserve"> </w:t>
            </w:r>
            <w:r w:rsidRPr="00A87FE4">
              <w:rPr>
                <w:sz w:val="24"/>
              </w:rPr>
              <w:t>202</w:t>
            </w:r>
            <w:r w:rsidR="00D02024" w:rsidRPr="00A87FE4">
              <w:rPr>
                <w:sz w:val="24"/>
              </w:rPr>
              <w:t>1</w:t>
            </w:r>
            <w:r w:rsidR="006F698A" w:rsidRPr="00A87FE4">
              <w:rPr>
                <w:sz w:val="24"/>
              </w:rPr>
              <w:t xml:space="preserve"> </w:t>
            </w:r>
            <w:r w:rsidRPr="00A87FE4">
              <w:rPr>
                <w:sz w:val="24"/>
              </w:rPr>
              <w:t>год</w:t>
            </w:r>
          </w:p>
          <w:tbl>
            <w:tblPr>
              <w:tblW w:w="133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828"/>
              <w:gridCol w:w="1858"/>
              <w:gridCol w:w="1134"/>
              <w:gridCol w:w="1201"/>
              <w:gridCol w:w="2412"/>
              <w:gridCol w:w="22"/>
              <w:gridCol w:w="2162"/>
              <w:gridCol w:w="1275"/>
            </w:tblGrid>
            <w:tr w:rsidR="00DA1980" w:rsidRPr="00A87FE4" w14:paraId="6471E9D4" w14:textId="77777777" w:rsidTr="00A269AF">
              <w:trPr>
                <w:trHeight w:val="1060"/>
                <w:jc w:val="center"/>
              </w:trPr>
              <w:tc>
                <w:tcPr>
                  <w:tcW w:w="149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AE01050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Статус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  <w:hideMark/>
                </w:tcPr>
                <w:p w14:paraId="20DE7AC5" w14:textId="123DFB59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Наименование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подпрограммы,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основного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мероприятия,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мероприятия</w:t>
                  </w:r>
                </w:p>
              </w:tc>
              <w:tc>
                <w:tcPr>
                  <w:tcW w:w="1858" w:type="dxa"/>
                  <w:vMerge w:val="restart"/>
                  <w:shd w:val="clear" w:color="000000" w:fill="FFFFFF"/>
                  <w:vAlign w:val="center"/>
                  <w:hideMark/>
                </w:tcPr>
                <w:p w14:paraId="1218A9C4" w14:textId="1E0DFF73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proofErr w:type="gramStart"/>
                  <w:r w:rsidRPr="00A87FE4">
                    <w:rPr>
                      <w:sz w:val="24"/>
                    </w:rPr>
                    <w:t>Исполнитель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мероприятия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(структурное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подразделение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органа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местного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самоуправления,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главный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распорядитель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средств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местного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бюджета),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Ф.И.О.,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должность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руководителя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исполнителя)</w:t>
                  </w:r>
                  <w:proofErr w:type="gramEnd"/>
                </w:p>
              </w:tc>
              <w:tc>
                <w:tcPr>
                  <w:tcW w:w="2335" w:type="dxa"/>
                  <w:gridSpan w:val="2"/>
                  <w:shd w:val="clear" w:color="000000" w:fill="FFFFFF"/>
                  <w:vAlign w:val="center"/>
                  <w:hideMark/>
                </w:tcPr>
                <w:p w14:paraId="573581A5" w14:textId="195F6EDE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Срок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434" w:type="dxa"/>
                  <w:gridSpan w:val="2"/>
                  <w:vMerge w:val="restart"/>
                  <w:shd w:val="clear" w:color="000000" w:fill="FFFFFF"/>
                  <w:vAlign w:val="center"/>
                  <w:hideMark/>
                </w:tcPr>
                <w:p w14:paraId="3ABB6EAF" w14:textId="030453E9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Ожидаемый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непосредственный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результат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(краткое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описание)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от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реализации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подпрограммы,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основного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мероприятия,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мероприятия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очередном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финансовом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году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62" w:type="dxa"/>
                  <w:vMerge w:val="restart"/>
                  <w:shd w:val="clear" w:color="000000" w:fill="FFFFFF"/>
                  <w:vAlign w:val="center"/>
                  <w:hideMark/>
                </w:tcPr>
                <w:p w14:paraId="4391FDF3" w14:textId="0B9A6FA0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КБК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br/>
                    <w:t>(местный</w:t>
                  </w:r>
                  <w:r w:rsidRPr="00A87FE4">
                    <w:rPr>
                      <w:sz w:val="24"/>
                    </w:rPr>
                    <w:br/>
                    <w:t>бюджет)</w:t>
                  </w:r>
                </w:p>
              </w:tc>
              <w:tc>
                <w:tcPr>
                  <w:tcW w:w="1275" w:type="dxa"/>
                  <w:vMerge w:val="restart"/>
                  <w:shd w:val="clear" w:color="000000" w:fill="FFFFFF"/>
                  <w:vAlign w:val="center"/>
                  <w:hideMark/>
                </w:tcPr>
                <w:p w14:paraId="52C82CF7" w14:textId="045D3D80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Расходы,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предусмотренные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решением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представительного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органа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местного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самоуправления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местном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бюджете,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на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2020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год</w:t>
                  </w:r>
                </w:p>
              </w:tc>
            </w:tr>
            <w:tr w:rsidR="00DA1980" w:rsidRPr="00A87FE4" w14:paraId="061890E5" w14:textId="77777777" w:rsidTr="00A269AF">
              <w:trPr>
                <w:trHeight w:val="1359"/>
                <w:jc w:val="center"/>
              </w:trPr>
              <w:tc>
                <w:tcPr>
                  <w:tcW w:w="1495" w:type="dxa"/>
                  <w:vMerge/>
                  <w:vAlign w:val="center"/>
                  <w:hideMark/>
                </w:tcPr>
                <w:p w14:paraId="01244BA7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828" w:type="dxa"/>
                  <w:vMerge/>
                  <w:vAlign w:val="center"/>
                  <w:hideMark/>
                </w:tcPr>
                <w:p w14:paraId="6876ECC7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858" w:type="dxa"/>
                  <w:vMerge/>
                  <w:vAlign w:val="center"/>
                  <w:hideMark/>
                </w:tcPr>
                <w:p w14:paraId="35668774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14:paraId="3967476E" w14:textId="4777B61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начала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реализации</w:t>
                  </w:r>
                  <w:r w:rsidRPr="00A87FE4">
                    <w:rPr>
                      <w:sz w:val="24"/>
                    </w:rPr>
                    <w:br/>
                    <w:t>мероприятия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очередном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финансовом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году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01" w:type="dxa"/>
                  <w:shd w:val="clear" w:color="000000" w:fill="FFFFFF"/>
                  <w:vAlign w:val="center"/>
                  <w:hideMark/>
                </w:tcPr>
                <w:p w14:paraId="4A2C1C14" w14:textId="40566CBE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окончания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реализации</w:t>
                  </w:r>
                  <w:r w:rsidRPr="00A87FE4">
                    <w:rPr>
                      <w:sz w:val="24"/>
                    </w:rPr>
                    <w:br/>
                    <w:t>мероприятия</w:t>
                  </w:r>
                  <w:r w:rsidRPr="00A87FE4">
                    <w:rPr>
                      <w:sz w:val="24"/>
                    </w:rPr>
                    <w:br/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очередном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финансовом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году</w:t>
                  </w:r>
                  <w:r w:rsidR="006F698A" w:rsidRPr="00A87FE4"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2434" w:type="dxa"/>
                  <w:gridSpan w:val="2"/>
                  <w:vMerge/>
                  <w:vAlign w:val="center"/>
                  <w:hideMark/>
                </w:tcPr>
                <w:p w14:paraId="193E124B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2162" w:type="dxa"/>
                  <w:vMerge/>
                  <w:vAlign w:val="center"/>
                  <w:hideMark/>
                </w:tcPr>
                <w:p w14:paraId="7D5097B7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14:paraId="17D94AD5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</w:p>
              </w:tc>
            </w:tr>
            <w:tr w:rsidR="00DA1980" w:rsidRPr="00A87FE4" w14:paraId="1A11F581" w14:textId="77777777" w:rsidTr="00A269AF">
              <w:trPr>
                <w:trHeight w:val="315"/>
                <w:jc w:val="center"/>
              </w:trPr>
              <w:tc>
                <w:tcPr>
                  <w:tcW w:w="1495" w:type="dxa"/>
                  <w:shd w:val="clear" w:color="000000" w:fill="FFFFFF"/>
                  <w:vAlign w:val="center"/>
                  <w:hideMark/>
                </w:tcPr>
                <w:p w14:paraId="777B478D" w14:textId="77777777" w:rsidR="008B10B0" w:rsidRPr="00A87FE4" w:rsidRDefault="00122343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828" w:type="dxa"/>
                  <w:shd w:val="clear" w:color="000000" w:fill="FFFFFF"/>
                  <w:vAlign w:val="center"/>
                  <w:hideMark/>
                </w:tcPr>
                <w:p w14:paraId="4F74EC6D" w14:textId="77777777" w:rsidR="008B10B0" w:rsidRPr="00A87FE4" w:rsidRDefault="00122343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858" w:type="dxa"/>
                  <w:shd w:val="clear" w:color="000000" w:fill="FFFFFF"/>
                  <w:vAlign w:val="center"/>
                  <w:hideMark/>
                </w:tcPr>
                <w:p w14:paraId="539EE358" w14:textId="77777777" w:rsidR="008B10B0" w:rsidRPr="00A87FE4" w:rsidRDefault="00122343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14:paraId="11848754" w14:textId="77777777" w:rsidR="008B10B0" w:rsidRPr="00A87FE4" w:rsidRDefault="00122343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201" w:type="dxa"/>
                  <w:shd w:val="clear" w:color="000000" w:fill="FFFFFF"/>
                  <w:vAlign w:val="center"/>
                  <w:hideMark/>
                </w:tcPr>
                <w:p w14:paraId="24486B9F" w14:textId="77777777" w:rsidR="008B10B0" w:rsidRPr="00A87FE4" w:rsidRDefault="00122343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434" w:type="dxa"/>
                  <w:gridSpan w:val="2"/>
                  <w:shd w:val="clear" w:color="000000" w:fill="FFFFFF"/>
                  <w:vAlign w:val="center"/>
                  <w:hideMark/>
                </w:tcPr>
                <w:p w14:paraId="09557EE4" w14:textId="77777777" w:rsidR="008B10B0" w:rsidRPr="00A87FE4" w:rsidRDefault="00122343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2162" w:type="dxa"/>
                  <w:shd w:val="clear" w:color="000000" w:fill="FFFFFF"/>
                  <w:vAlign w:val="center"/>
                  <w:hideMark/>
                </w:tcPr>
                <w:p w14:paraId="2FF1B949" w14:textId="77777777" w:rsidR="008B10B0" w:rsidRPr="00A87FE4" w:rsidRDefault="00122343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14:paraId="675DF1CB" w14:textId="77777777" w:rsidR="008B10B0" w:rsidRPr="00A87FE4" w:rsidRDefault="00122343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8</w:t>
                  </w:r>
                </w:p>
              </w:tc>
            </w:tr>
            <w:tr w:rsidR="00DA1980" w:rsidRPr="00A87FE4" w14:paraId="593CF53E" w14:textId="77777777" w:rsidTr="00A269AF">
              <w:trPr>
                <w:trHeight w:val="2349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3E0419E6" w14:textId="7E4A449B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ПОДПРОГРАММА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3E6263B2" w14:textId="1ED165D4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"Развитие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сети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автомобильных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дорог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общего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пользования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местного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значения"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5F978704" w14:textId="7CE8E8B2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53239F1C" w14:textId="77041FE6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189BDC47" w14:textId="478F4635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2E5E40DF" w14:textId="38117DB6" w:rsidR="008B10B0" w:rsidRPr="00A87FE4" w:rsidRDefault="004B5321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70EB83E0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01.03.202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162F128D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26E76D89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1761F118" w14:textId="1D0A2BB5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91404090110000000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236AF4C5" w14:textId="77777777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38,700</w:t>
                  </w:r>
                </w:p>
              </w:tc>
            </w:tr>
            <w:tr w:rsidR="00DA1980" w:rsidRPr="00A87FE4" w14:paraId="29D95961" w14:textId="77777777" w:rsidTr="00A269AF">
              <w:trPr>
                <w:trHeight w:val="346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129936E6" w14:textId="6B480C5F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lastRenderedPageBreak/>
                    <w:t>Основное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br/>
                    <w:t>мероприятие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1.1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1ADBD433" w14:textId="79BE2B22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Организация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выполнения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работ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капитальному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(текущему)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ремонту,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реконструкции,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строительству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автомобильных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дорог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местного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значения,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искусственных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сооружений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на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них,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тротуаров,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дворовых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территорий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7E68564E" w14:textId="7FF32386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03C3EDDE" w14:textId="74E25816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0E89171F" w14:textId="35770BCF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3C48BFF4" w14:textId="0C5EFD76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DF8B640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01.03.202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5974A172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6A627757" w14:textId="4ACD8D20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Приведение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дорожного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покрытия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соответствие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существующим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нормам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правилам;</w:t>
                  </w:r>
                </w:p>
                <w:p w14:paraId="5E893825" w14:textId="3D8DF7E5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Обустройство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тротуаров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513BC0BA" w14:textId="77777777" w:rsidR="008B10B0" w:rsidRPr="00A87FE4" w:rsidRDefault="008B10B0" w:rsidP="006F698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91404090110191290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7C5D7EE0" w14:textId="77777777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38,700</w:t>
                  </w:r>
                </w:p>
              </w:tc>
            </w:tr>
            <w:tr w:rsidR="00DA1980" w:rsidRPr="00A87FE4" w14:paraId="42EF086D" w14:textId="77777777" w:rsidTr="00A269AF">
              <w:trPr>
                <w:trHeight w:val="229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12469769" w14:textId="6913EAB0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ПОДПРОГРАММА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392B6153" w14:textId="2F655519" w:rsidR="008B10B0" w:rsidRPr="00A87FE4" w:rsidRDefault="006F698A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Создание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условий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для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обеспечения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качественными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услугами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ЖКХ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населения</w:t>
                  </w:r>
                  <w:r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5041803F" w14:textId="7734DAC2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7BE1DB95" w14:textId="7A648633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22B1D625" w14:textId="4B76ABF6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1B711C64" w14:textId="4CF6353B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D5ADEB9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01.05.202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021F5A78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07DE595B" w14:textId="66D7A2CD" w:rsidR="008B10B0" w:rsidRPr="00A87FE4" w:rsidRDefault="006F698A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7816AE88" w14:textId="41C327C3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91405050120000000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19328A44" w14:textId="77777777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113,200</w:t>
                  </w:r>
                </w:p>
              </w:tc>
            </w:tr>
            <w:tr w:rsidR="00DA1980" w:rsidRPr="00A87FE4" w14:paraId="216D35EE" w14:textId="77777777" w:rsidTr="00A269AF">
              <w:trPr>
                <w:trHeight w:val="2295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67232080" w14:textId="33B04E1E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Основное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br/>
                    <w:t>мероприятие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2.1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49A2C5B6" w14:textId="4F6C54AA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Строительство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модернизация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инженерно-коммунальной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инфраструктуры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0487B096" w14:textId="649A458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648E1952" w14:textId="3C6A1EB4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lastRenderedPageBreak/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3A6E4CC9" w14:textId="5B63CBA2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3484875F" w14:textId="5F46C7D5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B4A24DF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lastRenderedPageBreak/>
                    <w:t>01.05.202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4675654A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20BB9F67" w14:textId="575223D9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Повышение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надежности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функционирования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систем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коммунальной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инфраструктуры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58DEEBE3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91405050120198730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7B0C4984" w14:textId="77777777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50,000</w:t>
                  </w:r>
                </w:p>
              </w:tc>
            </w:tr>
            <w:tr w:rsidR="00DA1980" w:rsidRPr="00A87FE4" w14:paraId="19BB1775" w14:textId="77777777" w:rsidTr="00A269AF">
              <w:trPr>
                <w:trHeight w:val="2910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75BAB15E" w14:textId="04CBF628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lastRenderedPageBreak/>
                    <w:t>Основное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мероприятие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2.2.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16334F0C" w14:textId="60595121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Благоустройство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дворовых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территорий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496C486A" w14:textId="48FDE5F5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5A22E82B" w14:textId="7514EBCC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08319569" w14:textId="2B28DDBB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713DA42D" w14:textId="79C3D7F6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4D033AD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01.04.202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225B7241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293AEB80" w14:textId="4AA6E0C9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Благоустройство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дворовой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территории,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улучшение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архитектурного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облика,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развитие,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проведение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досуга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отдыха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детей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дошкольного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школьного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возраста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546956B4" w14:textId="77777777" w:rsidR="008B10B0" w:rsidRPr="00A87FE4" w:rsidRDefault="008B10B0" w:rsidP="006F698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91405050120278610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83022FC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0,000</w:t>
                  </w:r>
                </w:p>
              </w:tc>
            </w:tr>
            <w:tr w:rsidR="00DA1980" w:rsidRPr="00A87FE4" w14:paraId="63D8D845" w14:textId="77777777" w:rsidTr="00A269AF">
              <w:trPr>
                <w:trHeight w:val="1691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397FAB49" w14:textId="56A01E9B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Основное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br w:type="page"/>
                    <w:t>мероприятие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2.3.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71DAE9CE" w14:textId="176D4A68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Капитальный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ремонт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многоквартирных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домов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76487F51" w14:textId="61E66549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56492D73" w14:textId="4E001546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50618BB0" w14:textId="22D70C0C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4938C2E4" w14:textId="2C46CCA7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21998A82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01.01.202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1A63635D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71E79ADC" w14:textId="0D3A8E9E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Проведение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капитального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ремонта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жилых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домов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повышение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уровня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безопасности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комфортности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проживания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населения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5D2CCCFA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91405010120396010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1AC071C2" w14:textId="77777777" w:rsidR="008B10B0" w:rsidRPr="00A87FE4" w:rsidRDefault="00A75B86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63,2</w:t>
                  </w:r>
                  <w:r w:rsidR="008B10B0" w:rsidRPr="00A87FE4">
                    <w:rPr>
                      <w:sz w:val="24"/>
                    </w:rPr>
                    <w:t>00</w:t>
                  </w:r>
                </w:p>
              </w:tc>
            </w:tr>
            <w:tr w:rsidR="00DA1980" w:rsidRPr="00A87FE4" w14:paraId="5686A4FC" w14:textId="77777777" w:rsidTr="00A269AF">
              <w:trPr>
                <w:trHeight w:val="2276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10EDC322" w14:textId="6FE764DA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lastRenderedPageBreak/>
                    <w:t>ПОДПРОГРАММА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0C63B0B1" w14:textId="38030D60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Организация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благоустройства,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обеспечения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чистоты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порядка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территории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поселения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Калач,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энергосбережение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бюджетной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сфере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677E38C3" w14:textId="1950201C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70546F19" w14:textId="5D9B9743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7236FF40" w14:textId="46D1DF3C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42EB2D1D" w14:textId="1F0FFDE1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32E9CE8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01.01.202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3E465549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2B42A5AA" w14:textId="544FC676" w:rsidR="008B10B0" w:rsidRPr="00A87FE4" w:rsidRDefault="006F698A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62" w:type="dxa"/>
                  <w:shd w:val="clear" w:color="auto" w:fill="auto"/>
                  <w:noWrap/>
                  <w:vAlign w:val="center"/>
                  <w:hideMark/>
                </w:tcPr>
                <w:p w14:paraId="36DA43EC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91405030130000000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E6C946A" w14:textId="4451F861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23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757,700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</w:tr>
            <w:tr w:rsidR="00DA1980" w:rsidRPr="00A87FE4" w14:paraId="41B93AA6" w14:textId="77777777" w:rsidTr="00A269AF">
              <w:trPr>
                <w:trHeight w:val="1954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067448C4" w14:textId="33579406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Основное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мероприятие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3.1.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36184C4A" w14:textId="085387E5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Благоустройство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скверов,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бульвара,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центральной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площади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5D33787D" w14:textId="02308D7C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1AA249CD" w14:textId="5D2C45F0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5EF5F0A6" w14:textId="33AA4316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1C1DEC78" w14:textId="12FC139A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3057B1B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01.01.202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44508789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606C6C9B" w14:textId="5E916D7C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Обустройство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мест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массового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пребывания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людей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(пл.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Ленина)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системами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безопасности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3A8F6E58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91405030130398730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2B88FF5C" w14:textId="11E5B202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2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497,900</w:t>
                  </w:r>
                </w:p>
              </w:tc>
            </w:tr>
            <w:tr w:rsidR="00DA1980" w:rsidRPr="00A87FE4" w14:paraId="42A9F548" w14:textId="77777777" w:rsidTr="00A269AF">
              <w:trPr>
                <w:trHeight w:val="849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7A0BBE0E" w14:textId="2CAE8A36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Основное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br/>
                    <w:t>мероприятие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3.3.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2F87116E" w14:textId="24ECD428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Выполнение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работ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благоустройству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территории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поселения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Калач,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энергосбережение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бюджетной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сфере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6BB463A1" w14:textId="4436FB13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025EF9F3" w14:textId="30A8FD5A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10A78678" w14:textId="2911447C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05DE5D00" w14:textId="5651D6EF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lastRenderedPageBreak/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3EA28458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lastRenderedPageBreak/>
                    <w:t>01.01.202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7BBBF869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7535C92E" w14:textId="1840BAD4" w:rsidR="008B10B0" w:rsidRPr="00A87FE4" w:rsidRDefault="006F698A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Повышение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качества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жизни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населения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городского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поселения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город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Калач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и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повышение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качества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среды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обитания;</w:t>
                  </w:r>
                </w:p>
                <w:p w14:paraId="2B73DF6D" w14:textId="4857F3C9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улучшение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экологической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обстановки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на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lastRenderedPageBreak/>
                    <w:t>территории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поселения;</w:t>
                  </w:r>
                </w:p>
                <w:p w14:paraId="174F19DD" w14:textId="5C7BCFAE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формирование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гражданской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активности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населения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вопросах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охраны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поддержания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порядка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городе.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509FEEC7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lastRenderedPageBreak/>
                    <w:t>91405030130300000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22982AAD" w14:textId="3940782A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21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259,800</w:t>
                  </w:r>
                </w:p>
              </w:tc>
            </w:tr>
            <w:tr w:rsidR="00DA1980" w:rsidRPr="00A87FE4" w14:paraId="75AA6768" w14:textId="77777777" w:rsidTr="00A269AF">
              <w:trPr>
                <w:trHeight w:val="1768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0D339B1C" w14:textId="663B4EC8" w:rsidR="008B10B0" w:rsidRPr="00A87FE4" w:rsidRDefault="006F698A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lastRenderedPageBreak/>
                    <w:t xml:space="preserve"> </w:t>
                  </w:r>
                  <w:r w:rsidR="008B10B0" w:rsidRPr="00A87FE4">
                    <w:rPr>
                      <w:sz w:val="24"/>
                    </w:rPr>
                    <w:br w:type="page"/>
                    <w:t>Мероприятие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3.3.1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0FD22D62" w14:textId="496F463A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Содержание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текущий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ремонт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автомобильных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дорог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0D23C286" w14:textId="075E28F9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2FEA51D1" w14:textId="0F260BC6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4B518F2C" w14:textId="31DA979D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12EE796F" w14:textId="0C4AF75A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61B540C2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01.01.202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01823D7A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vAlign w:val="center"/>
                  <w:hideMark/>
                </w:tcPr>
                <w:p w14:paraId="7C7D337B" w14:textId="10EEC5B5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Приведение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дорожного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покрытия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соответствие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существующим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правилам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нормам.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6A2CDE6F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91405030130398680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565E2B27" w14:textId="6FB1FE23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8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027,300</w:t>
                  </w:r>
                </w:p>
              </w:tc>
            </w:tr>
            <w:tr w:rsidR="00DA1980" w:rsidRPr="00A87FE4" w14:paraId="48F3D1B0" w14:textId="77777777" w:rsidTr="00A269AF">
              <w:trPr>
                <w:trHeight w:val="1753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254E04BB" w14:textId="426AC735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Мероприятие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3.3.2.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3D184ED4" w14:textId="7C31E5D8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Содержание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текущий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ремонт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уличного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освещения,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энергосбережение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бюджетной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сфере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6894ED23" w14:textId="5BF2E549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345A348D" w14:textId="5F0835F9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039EE117" w14:textId="3024E464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012DD6FF" w14:textId="3B95416A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569DAB7C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01.01.202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79C88C63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1DBE9D31" w14:textId="26055F72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Совершенствование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уличного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освещения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34A11195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91405030130398670</w:t>
                  </w:r>
                </w:p>
                <w:p w14:paraId="222C3E1F" w14:textId="77777777" w:rsidR="008B10B0" w:rsidRPr="00A87FE4" w:rsidRDefault="008B10B0" w:rsidP="006F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1657FF8F" w14:textId="1DF3CF24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4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921,000</w:t>
                  </w:r>
                </w:p>
              </w:tc>
            </w:tr>
            <w:tr w:rsidR="00DA1980" w:rsidRPr="00A87FE4" w14:paraId="4B3CA55A" w14:textId="77777777" w:rsidTr="00A269AF">
              <w:trPr>
                <w:trHeight w:val="2317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4CC02461" w14:textId="16AD81F1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lastRenderedPageBreak/>
                    <w:t>Мероприятие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3.3.3.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0240761B" w14:textId="643AE6B1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Озеленение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территории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7DFFAD9E" w14:textId="175A0D6C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54B46F00" w14:textId="43A77978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2913336F" w14:textId="5CEC5E6F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60A8FA65" w14:textId="6DD6BACF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D9AE30F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01.01.202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4A05A5A4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</w:t>
                  </w:r>
                  <w:r w:rsidR="00A90534" w:rsidRPr="00A87FE4">
                    <w:rPr>
                      <w:sz w:val="24"/>
                    </w:rPr>
                    <w:t>1.12.2021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55B073B2" w14:textId="6EC872A4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Совершенствование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proofErr w:type="gramStart"/>
                  <w:r w:rsidRPr="00A87FE4">
                    <w:rPr>
                      <w:sz w:val="24"/>
                    </w:rPr>
                    <w:t>эстетического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вида</w:t>
                  </w:r>
                  <w:proofErr w:type="gramEnd"/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поселения,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создание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гармоничной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архитектурно-ландшафтной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среды.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6D535BD0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91405030130398720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31F626D6" w14:textId="28CE4177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2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600,000</w:t>
                  </w:r>
                </w:p>
              </w:tc>
            </w:tr>
            <w:tr w:rsidR="00DA1980" w:rsidRPr="00A87FE4" w14:paraId="144FD518" w14:textId="77777777" w:rsidTr="00A269AF">
              <w:trPr>
                <w:trHeight w:val="1676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70A03DB7" w14:textId="505134E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Мероприятие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3.3.4.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4E6C9562" w14:textId="4F4520C5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Содержание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мест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захоронений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36ABACD7" w14:textId="3B1E3316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73127E95" w14:textId="169513B2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278F0919" w14:textId="50182C8F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355CDE5F" w14:textId="1BCAB7A1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6CBB7A1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01.01.202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10508285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BABD26C" w14:textId="7CFDBD90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Приведение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надлежащий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вид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существующих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мест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захоронений.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09B47C96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91405030130398690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C1C4A00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</w:t>
                  </w:r>
                  <w:r w:rsidR="00477B70" w:rsidRPr="00A87FE4">
                    <w:rPr>
                      <w:sz w:val="24"/>
                    </w:rPr>
                    <w:t>0</w:t>
                  </w:r>
                  <w:r w:rsidRPr="00A87FE4">
                    <w:rPr>
                      <w:sz w:val="24"/>
                    </w:rPr>
                    <w:t>0,000</w:t>
                  </w:r>
                </w:p>
              </w:tc>
            </w:tr>
            <w:tr w:rsidR="00DA1980" w:rsidRPr="00A87FE4" w14:paraId="468B3152" w14:textId="77777777" w:rsidTr="00A269AF">
              <w:trPr>
                <w:trHeight w:val="3780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14:paraId="55AEAD32" w14:textId="29E58941" w:rsidR="008B10B0" w:rsidRPr="00A87FE4" w:rsidRDefault="006F698A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lastRenderedPageBreak/>
                    <w:t xml:space="preserve"> </w:t>
                  </w:r>
                  <w:r w:rsidR="008B10B0" w:rsidRPr="00A87FE4">
                    <w:rPr>
                      <w:sz w:val="24"/>
                    </w:rPr>
                    <w:br w:type="page"/>
                    <w:t>Мероприятие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3.3.5.</w:t>
                  </w:r>
                  <w:r w:rsidR="008B10B0" w:rsidRPr="00A87FE4">
                    <w:rPr>
                      <w:sz w:val="24"/>
                    </w:rPr>
                    <w:br w:type="page"/>
                  </w:r>
                  <w:r w:rsidR="008B10B0" w:rsidRPr="00A87FE4">
                    <w:rPr>
                      <w:sz w:val="24"/>
                    </w:rPr>
                    <w:br w:type="page"/>
                  </w:r>
                  <w:r w:rsidR="008B10B0" w:rsidRPr="00A87FE4">
                    <w:rPr>
                      <w:sz w:val="24"/>
                    </w:rPr>
                    <w:br w:type="page"/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  <w:hideMark/>
                </w:tcPr>
                <w:p w14:paraId="293728D6" w14:textId="1A3EA448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Прочие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работы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14:paraId="44267322" w14:textId="546101F1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121BAD94" w14:textId="5EDDA1D5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4ADED285" w14:textId="78F26DB9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613F044B" w14:textId="49538AB3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14:paraId="49949221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01.01.202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  <w:hideMark/>
                </w:tcPr>
                <w:p w14:paraId="63B6D081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3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14:paraId="7769E0DE" w14:textId="5D2698A6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Повышение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уровня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внешнего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благоустройства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санитарного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состояния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поселения,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приведение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качественное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состояние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существующих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элементов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благоустройства,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оздоровление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санитарной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экологической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обстановки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поселении,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ликвидация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несанкционированных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свалок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мусора.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  <w:hideMark/>
                </w:tcPr>
                <w:p w14:paraId="33E49617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9105030130398730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35ECA7E" w14:textId="1D130E28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4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811,500</w:t>
                  </w:r>
                </w:p>
              </w:tc>
            </w:tr>
            <w:tr w:rsidR="00DA1980" w:rsidRPr="00A87FE4" w14:paraId="63C472D1" w14:textId="77777777" w:rsidTr="00A269AF">
              <w:tblPrEx>
                <w:tblLook w:val="0000" w:firstRow="0" w:lastRow="0" w:firstColumn="0" w:lastColumn="0" w:noHBand="0" w:noVBand="0"/>
              </w:tblPrEx>
              <w:trPr>
                <w:trHeight w:val="1714"/>
                <w:jc w:val="center"/>
              </w:trPr>
              <w:tc>
                <w:tcPr>
                  <w:tcW w:w="1495" w:type="dxa"/>
                  <w:vAlign w:val="center"/>
                </w:tcPr>
                <w:p w14:paraId="64EFDFB1" w14:textId="10085576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ПОДПРОГРАММА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61657F63" w14:textId="16A4B326" w:rsidR="008B10B0" w:rsidRPr="00A87FE4" w:rsidRDefault="006F698A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Градостроительная</w:t>
                  </w:r>
                  <w:r w:rsidRPr="00A87FE4">
                    <w:rPr>
                      <w:sz w:val="24"/>
                    </w:rPr>
                    <w:t xml:space="preserve"> </w:t>
                  </w:r>
                  <w:r w:rsidR="008B10B0" w:rsidRPr="00A87FE4">
                    <w:rPr>
                      <w:sz w:val="24"/>
                    </w:rPr>
                    <w:t>деятельность</w:t>
                  </w:r>
                  <w:r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0DD4DCFF" w14:textId="11EB1F2C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3A2EE8EC" w14:textId="1A3F1CB0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34AA67BF" w14:textId="2BEBF801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085AE534" w14:textId="1622E077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217B510" w14:textId="77777777" w:rsidR="008B10B0" w:rsidRPr="00A87FE4" w:rsidRDefault="00A90534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01.01.2021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0289F0FF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00EF1360" w14:textId="3351B270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Установление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границ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ОКН,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снесение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изменений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ПЗЗ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поселения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Калач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84" w:type="dxa"/>
                  <w:gridSpan w:val="2"/>
                  <w:shd w:val="clear" w:color="auto" w:fill="auto"/>
                  <w:vAlign w:val="center"/>
                </w:tcPr>
                <w:p w14:paraId="6EC6E7D9" w14:textId="40CDF343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91404120140000000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FB9537B" w14:textId="77777777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160,000</w:t>
                  </w:r>
                </w:p>
              </w:tc>
            </w:tr>
            <w:tr w:rsidR="00DA1980" w:rsidRPr="00A87FE4" w14:paraId="029CBC01" w14:textId="77777777" w:rsidTr="00A269AF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495" w:type="dxa"/>
                  <w:vAlign w:val="center"/>
                </w:tcPr>
                <w:p w14:paraId="0275B3AA" w14:textId="4C16F5C4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lastRenderedPageBreak/>
                    <w:t>Основное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мероприятие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4.1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787A3E45" w14:textId="347CB67B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Регулирование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вопросов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административно-территориального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устройства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04B3E225" w14:textId="1C6D41A9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03F7606A" w14:textId="18FD58C9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443A741C" w14:textId="35B1E373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11853974" w14:textId="447E3193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F9E478" w14:textId="77777777" w:rsidR="008B10B0" w:rsidRPr="00A87FE4" w:rsidRDefault="00A90534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01.08.2021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13BE9475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1151FD36" w14:textId="4D698D80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Установление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границ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ОКН,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снесение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изменений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ПЗЗ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поселения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Калач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84" w:type="dxa"/>
                  <w:gridSpan w:val="2"/>
                  <w:shd w:val="clear" w:color="auto" w:fill="auto"/>
                  <w:vAlign w:val="center"/>
                </w:tcPr>
                <w:p w14:paraId="116BB6A5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91404120140191290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C4A89FE" w14:textId="77777777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160,000</w:t>
                  </w:r>
                </w:p>
              </w:tc>
            </w:tr>
            <w:tr w:rsidR="00DA1980" w:rsidRPr="00A87FE4" w14:paraId="49E06443" w14:textId="77777777" w:rsidTr="00A269AF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495" w:type="dxa"/>
                  <w:vAlign w:val="center"/>
                </w:tcPr>
                <w:p w14:paraId="51E52709" w14:textId="1D364BAE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ПОДПРОГРАММА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5F1778B5" w14:textId="58CE1013" w:rsidR="008B10B0" w:rsidRPr="00A87FE4" w:rsidRDefault="008B10B0" w:rsidP="006F698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Комплексное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сельских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территорий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227EB2F0" w14:textId="619DD359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71A36C56" w14:textId="6DAAA1AE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25802691" w14:textId="71DE04D2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40543DF3" w14:textId="604B304B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AD972BC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01.01.202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03137FE0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1E1D654E" w14:textId="48B2B1CE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Установление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границ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ОКН,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снесение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изменений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ПЗЗ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поселения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Калач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84" w:type="dxa"/>
                  <w:gridSpan w:val="2"/>
                  <w:shd w:val="clear" w:color="auto" w:fill="auto"/>
                  <w:vAlign w:val="center"/>
                </w:tcPr>
                <w:p w14:paraId="68C42C44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8E30FC2" w14:textId="77777777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557,400</w:t>
                  </w:r>
                </w:p>
              </w:tc>
            </w:tr>
            <w:tr w:rsidR="00DA1980" w:rsidRPr="00A87FE4" w14:paraId="400CB708" w14:textId="77777777" w:rsidTr="00A269AF">
              <w:tblPrEx>
                <w:tblLook w:val="0000" w:firstRow="0" w:lastRow="0" w:firstColumn="0" w:lastColumn="0" w:noHBand="0" w:noVBand="0"/>
              </w:tblPrEx>
              <w:trPr>
                <w:trHeight w:val="1772"/>
                <w:jc w:val="center"/>
              </w:trPr>
              <w:tc>
                <w:tcPr>
                  <w:tcW w:w="1495" w:type="dxa"/>
                  <w:vAlign w:val="center"/>
                </w:tcPr>
                <w:p w14:paraId="40732F90" w14:textId="2EE5FFF1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Основное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мероприятие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5.1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1DF47D42" w14:textId="21157563" w:rsidR="008B10B0" w:rsidRPr="00A87FE4" w:rsidRDefault="008B10B0" w:rsidP="006F698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Обустройство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площадок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накопления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твердых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коммунальных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отходов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14:paraId="47760D91" w14:textId="2BE80AFC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Сектор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развитию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хозяйства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управлению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муниципальной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собственностью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–</w:t>
                  </w:r>
                </w:p>
                <w:p w14:paraId="16F33D2F" w14:textId="3C7300C1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Крамарева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И.С.</w:t>
                  </w:r>
                </w:p>
                <w:p w14:paraId="0C7EEED2" w14:textId="54F79189" w:rsidR="008B10B0" w:rsidRPr="00A87FE4" w:rsidRDefault="008B10B0" w:rsidP="006F698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ФЭУ</w:t>
                  </w:r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="006F698A"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87F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  <w:p w14:paraId="7C9CB159" w14:textId="14B6B841" w:rsidR="008B10B0" w:rsidRPr="00A87FE4" w:rsidRDefault="004B5321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Киселева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С.С.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24C92FA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01.08.202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14:paraId="6EAF4D2B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31.12.202</w:t>
                  </w:r>
                  <w:r w:rsidR="00A90534" w:rsidRPr="00A87F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412" w:type="dxa"/>
                  <w:shd w:val="clear" w:color="auto" w:fill="auto"/>
                  <w:vAlign w:val="center"/>
                </w:tcPr>
                <w:p w14:paraId="56306E58" w14:textId="5A116F4E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Установление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границ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ОКН,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снесение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изменений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в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ПЗЗ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городского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поселения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город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  <w:r w:rsidRPr="00A87FE4">
                    <w:rPr>
                      <w:sz w:val="24"/>
                    </w:rPr>
                    <w:t>Калач</w:t>
                  </w:r>
                  <w:r w:rsidR="006F698A" w:rsidRPr="00A87FE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84" w:type="dxa"/>
                  <w:gridSpan w:val="2"/>
                  <w:shd w:val="clear" w:color="auto" w:fill="auto"/>
                  <w:vAlign w:val="center"/>
                </w:tcPr>
                <w:p w14:paraId="1B060C66" w14:textId="77777777" w:rsidR="008B10B0" w:rsidRPr="00A87FE4" w:rsidRDefault="008B10B0" w:rsidP="006F698A">
                  <w:pPr>
                    <w:pStyle w:val="2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2166425" w14:textId="77777777" w:rsidR="008B10B0" w:rsidRPr="00A87FE4" w:rsidRDefault="00477B70" w:rsidP="006F698A">
                  <w:pPr>
                    <w:pStyle w:val="2"/>
                    <w:rPr>
                      <w:sz w:val="24"/>
                    </w:rPr>
                  </w:pPr>
                  <w:r w:rsidRPr="00A87FE4">
                    <w:rPr>
                      <w:sz w:val="24"/>
                    </w:rPr>
                    <w:t>557,400</w:t>
                  </w:r>
                </w:p>
              </w:tc>
            </w:tr>
          </w:tbl>
          <w:p w14:paraId="42D694B5" w14:textId="77777777" w:rsidR="008B10B0" w:rsidRPr="00A87FE4" w:rsidRDefault="008B10B0" w:rsidP="006F698A">
            <w:pPr>
              <w:pStyle w:val="2"/>
              <w:rPr>
                <w:sz w:val="24"/>
              </w:rPr>
            </w:pPr>
            <w:bookmarkStart w:id="0" w:name="_GoBack"/>
            <w:bookmarkEnd w:id="0"/>
          </w:p>
        </w:tc>
      </w:tr>
      <w:tr w:rsidR="008B10B0" w:rsidRPr="00A87FE4" w14:paraId="4F6A4D69" w14:textId="77777777" w:rsidTr="00360A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19" w:type="dxa"/>
          <w:wAfter w:w="3960" w:type="dxa"/>
          <w:trHeight w:val="100"/>
        </w:trPr>
        <w:tc>
          <w:tcPr>
            <w:tcW w:w="1755" w:type="dxa"/>
          </w:tcPr>
          <w:p w14:paraId="3A93B3ED" w14:textId="77777777" w:rsidR="008B10B0" w:rsidRPr="00A87FE4" w:rsidRDefault="008B10B0" w:rsidP="006F698A">
            <w:pPr>
              <w:pStyle w:val="ConsPlusNormal"/>
              <w:widowControl/>
              <w:ind w:right="141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88578" w14:textId="77777777" w:rsidR="00053785" w:rsidRPr="00A87FE4" w:rsidRDefault="00053785" w:rsidP="006F698A">
      <w:pPr>
        <w:widowControl/>
        <w:autoSpaceDE/>
        <w:autoSpaceDN/>
        <w:adjustRightInd/>
        <w:ind w:left="9072" w:firstLine="0"/>
        <w:rPr>
          <w:rFonts w:ascii="Times New Roman" w:hAnsi="Times New Roman" w:cs="Times New Roman"/>
          <w:sz w:val="24"/>
          <w:szCs w:val="24"/>
        </w:rPr>
      </w:pPr>
    </w:p>
    <w:sectPr w:rsidR="00053785" w:rsidRPr="00A87FE4" w:rsidSect="00A87FE4">
      <w:pgSz w:w="16838" w:h="11906" w:orient="landscape"/>
      <w:pgMar w:top="1276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C6C4F" w14:textId="77777777" w:rsidR="008A05AE" w:rsidRDefault="008A05AE" w:rsidP="004343FF">
      <w:r>
        <w:separator/>
      </w:r>
    </w:p>
  </w:endnote>
  <w:endnote w:type="continuationSeparator" w:id="0">
    <w:p w14:paraId="644C1AE7" w14:textId="77777777" w:rsidR="008A05AE" w:rsidRDefault="008A05AE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C7BF6" w14:textId="77777777" w:rsidR="008A05AE" w:rsidRDefault="008A05AE" w:rsidP="004343FF">
      <w:r>
        <w:separator/>
      </w:r>
    </w:p>
  </w:footnote>
  <w:footnote w:type="continuationSeparator" w:id="0">
    <w:p w14:paraId="057A895F" w14:textId="77777777" w:rsidR="008A05AE" w:rsidRDefault="008A05AE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5"/>
    <w:rsid w:val="00002AF1"/>
    <w:rsid w:val="00002F5F"/>
    <w:rsid w:val="000427B7"/>
    <w:rsid w:val="00046F11"/>
    <w:rsid w:val="00053785"/>
    <w:rsid w:val="00073CF8"/>
    <w:rsid w:val="00082384"/>
    <w:rsid w:val="00092974"/>
    <w:rsid w:val="000B615F"/>
    <w:rsid w:val="000C0674"/>
    <w:rsid w:val="000F0337"/>
    <w:rsid w:val="000F1DAC"/>
    <w:rsid w:val="000F3777"/>
    <w:rsid w:val="001071D0"/>
    <w:rsid w:val="00115654"/>
    <w:rsid w:val="00122343"/>
    <w:rsid w:val="0012575A"/>
    <w:rsid w:val="0014126B"/>
    <w:rsid w:val="0015715E"/>
    <w:rsid w:val="001E3299"/>
    <w:rsid w:val="001E4797"/>
    <w:rsid w:val="00220C80"/>
    <w:rsid w:val="00241251"/>
    <w:rsid w:val="00243C4E"/>
    <w:rsid w:val="00247D65"/>
    <w:rsid w:val="002504EA"/>
    <w:rsid w:val="002527AA"/>
    <w:rsid w:val="00273890"/>
    <w:rsid w:val="002E6A27"/>
    <w:rsid w:val="002F06CB"/>
    <w:rsid w:val="002F41B3"/>
    <w:rsid w:val="0030793A"/>
    <w:rsid w:val="003170D9"/>
    <w:rsid w:val="00323CEF"/>
    <w:rsid w:val="003245D4"/>
    <w:rsid w:val="00344779"/>
    <w:rsid w:val="00347A10"/>
    <w:rsid w:val="00360A64"/>
    <w:rsid w:val="003A486D"/>
    <w:rsid w:val="003B22B3"/>
    <w:rsid w:val="003D74D3"/>
    <w:rsid w:val="004055F9"/>
    <w:rsid w:val="00430AD1"/>
    <w:rsid w:val="004343FF"/>
    <w:rsid w:val="004367D7"/>
    <w:rsid w:val="00477B70"/>
    <w:rsid w:val="00484942"/>
    <w:rsid w:val="004977ED"/>
    <w:rsid w:val="004A1BAE"/>
    <w:rsid w:val="004B5321"/>
    <w:rsid w:val="004C258F"/>
    <w:rsid w:val="005049CB"/>
    <w:rsid w:val="00524E90"/>
    <w:rsid w:val="00552E85"/>
    <w:rsid w:val="005B0AA1"/>
    <w:rsid w:val="006006A5"/>
    <w:rsid w:val="00626528"/>
    <w:rsid w:val="00650B3A"/>
    <w:rsid w:val="006668D4"/>
    <w:rsid w:val="0068113C"/>
    <w:rsid w:val="0069705F"/>
    <w:rsid w:val="006A13DE"/>
    <w:rsid w:val="006C6D06"/>
    <w:rsid w:val="006E3266"/>
    <w:rsid w:val="006F698A"/>
    <w:rsid w:val="00730A97"/>
    <w:rsid w:val="00735E29"/>
    <w:rsid w:val="007504D8"/>
    <w:rsid w:val="00767CFD"/>
    <w:rsid w:val="00772853"/>
    <w:rsid w:val="0078298C"/>
    <w:rsid w:val="007C0DD7"/>
    <w:rsid w:val="007C6B7A"/>
    <w:rsid w:val="007F02AD"/>
    <w:rsid w:val="008221DD"/>
    <w:rsid w:val="00830FDE"/>
    <w:rsid w:val="00836095"/>
    <w:rsid w:val="00853D8D"/>
    <w:rsid w:val="008700BA"/>
    <w:rsid w:val="008804B5"/>
    <w:rsid w:val="00890306"/>
    <w:rsid w:val="008A05AE"/>
    <w:rsid w:val="008B10B0"/>
    <w:rsid w:val="008E783A"/>
    <w:rsid w:val="009354FC"/>
    <w:rsid w:val="00975F4F"/>
    <w:rsid w:val="00980BE7"/>
    <w:rsid w:val="009B18C0"/>
    <w:rsid w:val="009B6260"/>
    <w:rsid w:val="00A04C31"/>
    <w:rsid w:val="00A22EC9"/>
    <w:rsid w:val="00A269AF"/>
    <w:rsid w:val="00A53D6B"/>
    <w:rsid w:val="00A75B86"/>
    <w:rsid w:val="00A8188C"/>
    <w:rsid w:val="00A87FE4"/>
    <w:rsid w:val="00A90534"/>
    <w:rsid w:val="00AB019F"/>
    <w:rsid w:val="00AC196F"/>
    <w:rsid w:val="00AC7ACE"/>
    <w:rsid w:val="00AE1677"/>
    <w:rsid w:val="00AF7913"/>
    <w:rsid w:val="00B21644"/>
    <w:rsid w:val="00B54138"/>
    <w:rsid w:val="00B54302"/>
    <w:rsid w:val="00B55B3F"/>
    <w:rsid w:val="00B72239"/>
    <w:rsid w:val="00B84E7A"/>
    <w:rsid w:val="00BA6067"/>
    <w:rsid w:val="00BC7AF4"/>
    <w:rsid w:val="00BD2472"/>
    <w:rsid w:val="00BE14D9"/>
    <w:rsid w:val="00BF77F8"/>
    <w:rsid w:val="00C60BDB"/>
    <w:rsid w:val="00C60DD1"/>
    <w:rsid w:val="00C61C69"/>
    <w:rsid w:val="00C6516E"/>
    <w:rsid w:val="00C72BFC"/>
    <w:rsid w:val="00C85314"/>
    <w:rsid w:val="00C91AEF"/>
    <w:rsid w:val="00C940E9"/>
    <w:rsid w:val="00CC67D5"/>
    <w:rsid w:val="00CD7A56"/>
    <w:rsid w:val="00CE7B1A"/>
    <w:rsid w:val="00CF3AC8"/>
    <w:rsid w:val="00D02024"/>
    <w:rsid w:val="00D05A76"/>
    <w:rsid w:val="00D4586A"/>
    <w:rsid w:val="00D522D7"/>
    <w:rsid w:val="00DA1980"/>
    <w:rsid w:val="00DC5687"/>
    <w:rsid w:val="00DD06CA"/>
    <w:rsid w:val="00DE4B54"/>
    <w:rsid w:val="00E4339C"/>
    <w:rsid w:val="00E479DF"/>
    <w:rsid w:val="00E5239C"/>
    <w:rsid w:val="00E76A21"/>
    <w:rsid w:val="00EA6171"/>
    <w:rsid w:val="00EC364D"/>
    <w:rsid w:val="00EC77EE"/>
    <w:rsid w:val="00ED474A"/>
    <w:rsid w:val="00F153E0"/>
    <w:rsid w:val="00F254E1"/>
    <w:rsid w:val="00F43107"/>
    <w:rsid w:val="00F91920"/>
    <w:rsid w:val="00FD4A2F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8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363.ru/normative_legal_acts/%D1%80%D0%B5%D1%88%D0%B5%D0%BD%D0%B8%D0%B5%2012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21</cp:revision>
  <cp:lastPrinted>2021-02-05T04:46:00Z</cp:lastPrinted>
  <dcterms:created xsi:type="dcterms:W3CDTF">2021-02-04T11:00:00Z</dcterms:created>
  <dcterms:modified xsi:type="dcterms:W3CDTF">2021-03-04T15:45:00Z</dcterms:modified>
</cp:coreProperties>
</file>