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FA2E92" w:rsidRPr="00FA2E92" w14:paraId="7F85401A" w14:textId="77777777" w:rsidTr="00B42B38">
        <w:tc>
          <w:tcPr>
            <w:tcW w:w="9759" w:type="dxa"/>
            <w:shd w:val="clear" w:color="auto" w:fill="auto"/>
          </w:tcPr>
          <w:p w14:paraId="173E67FA" w14:textId="7F4F36C6" w:rsidR="00FA2E92" w:rsidRDefault="007752CA" w:rsidP="007752CA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14:paraId="4364D822" w14:textId="0EC45A16" w:rsidR="007752CA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0A748" w14:textId="49B314F5" w:rsidR="007752CA" w:rsidRPr="00FA2E92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7D2AB" wp14:editId="5699D7E4">
                  <wp:extent cx="481330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27AC99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54E1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560858A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ГОРОД КАЛАЧ</w:t>
            </w:r>
          </w:p>
          <w:p w14:paraId="72EFF524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7A9C698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14:paraId="5D88446A" w14:textId="77777777" w:rsid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B58C85" w14:textId="2BD554DE" w:rsidR="00FA2E92" w:rsidRDefault="00632683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П О С Т А Н О В Л Е Н И Е</w:t>
            </w:r>
          </w:p>
          <w:p w14:paraId="02DCA762" w14:textId="77777777" w:rsidR="00E36D8A" w:rsidRPr="00FA2E92" w:rsidRDefault="00E36D8A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</w:p>
          <w:p w14:paraId="660DFEA4" w14:textId="77777777" w:rsidR="00CA2087" w:rsidRPr="00CA2087" w:rsidRDefault="00192FAC" w:rsidP="00CA20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___» ____________ 20</w:t>
            </w:r>
            <w:r w:rsidR="0070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</w:t>
            </w:r>
            <w:r w:rsidR="00E0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</w:t>
            </w:r>
          </w:p>
          <w:p w14:paraId="41EEC195" w14:textId="77777777" w:rsidR="00CA2087" w:rsidRPr="00FA2E92" w:rsidRDefault="00CA2087" w:rsidP="00C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5F91085" w14:textId="19E79280" w:rsidR="00FA2E92" w:rsidRPr="00FA2E92" w:rsidRDefault="00FA2E92" w:rsidP="00FA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B1D6D" w:rsidRPr="00320C43" w14:paraId="1F4736FC" w14:textId="77777777" w:rsidTr="006B1D6D">
        <w:trPr>
          <w:trHeight w:val="2411"/>
        </w:trPr>
        <w:tc>
          <w:tcPr>
            <w:tcW w:w="4672" w:type="dxa"/>
          </w:tcPr>
          <w:p w14:paraId="2778B776" w14:textId="77777777" w:rsidR="006B1D6D" w:rsidRPr="00320C43" w:rsidRDefault="006B1D6D" w:rsidP="009B0C9C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20C4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Pr="00806805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охраняемым законом ценностям при осуществлении муниципального контроля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 на автомобильном транспорте и в дорожном хозяйстве</w:t>
            </w:r>
          </w:p>
        </w:tc>
        <w:tc>
          <w:tcPr>
            <w:tcW w:w="4672" w:type="dxa"/>
          </w:tcPr>
          <w:p w14:paraId="5D22E8BB" w14:textId="77777777" w:rsidR="006B1D6D" w:rsidRPr="00320C43" w:rsidRDefault="006B1D6D" w:rsidP="009B0C9C">
            <w:pPr>
              <w:suppressAutoHyphens/>
              <w:spacing w:line="36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0A152E5A" w14:textId="77777777" w:rsidR="006B1D6D" w:rsidRPr="0059136B" w:rsidRDefault="006B1D6D" w:rsidP="006B1D6D">
      <w:pPr>
        <w:suppressAutoHyphens/>
        <w:spacing w:line="360" w:lineRule="auto"/>
        <w:rPr>
          <w:sz w:val="26"/>
          <w:szCs w:val="26"/>
          <w:lang w:eastAsia="ar-SA"/>
        </w:rPr>
      </w:pPr>
    </w:p>
    <w:p w14:paraId="37594BA1" w14:textId="30FF58BC" w:rsidR="006B1D6D" w:rsidRPr="006B1D6D" w:rsidRDefault="006B1D6D" w:rsidP="006B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D6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администрация </w:t>
      </w:r>
      <w:r w:rsidR="001C245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города Калач </w:t>
      </w:r>
      <w:r w:rsidRPr="006B1D6D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 п о с т а н о в л я е т:</w:t>
      </w:r>
    </w:p>
    <w:p w14:paraId="77B73940" w14:textId="77777777" w:rsidR="006B1D6D" w:rsidRPr="006B1D6D" w:rsidRDefault="006B1D6D" w:rsidP="006B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D6D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14:paraId="4B1C3D51" w14:textId="7033B61D" w:rsidR="006B1D6D" w:rsidRPr="006B1D6D" w:rsidRDefault="006B1D6D" w:rsidP="006B1D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D6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Калач 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 Воронежской области</w:t>
      </w:r>
      <w:r w:rsidRPr="006B1D6D">
        <w:rPr>
          <w:rFonts w:ascii="Times New Roman" w:eastAsia="Times New Roman" w:hAnsi="Times New Roman" w:cs="Times New Roman"/>
          <w:sz w:val="24"/>
          <w:szCs w:val="24"/>
        </w:rPr>
        <w:t>, уполномоченным на осуществление муниципального контроля, обеспечить выполнение профилактики рисков причинения вреда (ущерба) охраняемым законом ценностям при осуществлении муниципального земельного контроля, утвержденной настоящим распоряжением.</w:t>
      </w:r>
    </w:p>
    <w:p w14:paraId="4128D9F8" w14:textId="77777777" w:rsidR="006B1D6D" w:rsidRPr="00E36D8A" w:rsidRDefault="006B1D6D" w:rsidP="006B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распоряжение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73EDCD4" w14:textId="77777777" w:rsidR="006B1D6D" w:rsidRPr="00E36D8A" w:rsidRDefault="006B1D6D" w:rsidP="006B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36D8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1AA93C6" w14:textId="77777777" w:rsidR="006B1D6D" w:rsidRDefault="006B1D6D" w:rsidP="006B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3D5D8" w14:textId="77777777" w:rsidR="006B1D6D" w:rsidRPr="00A9662E" w:rsidRDefault="006B1D6D" w:rsidP="006B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2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14:paraId="505F7AD0" w14:textId="77777777" w:rsidR="006B1D6D" w:rsidRDefault="006B1D6D" w:rsidP="006B1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2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Калач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</w:p>
    <w:p w14:paraId="07ACFB54" w14:textId="77777777" w:rsidR="00844E5E" w:rsidRDefault="00844E5E" w:rsidP="003E661A">
      <w:pPr>
        <w:pStyle w:val="a7"/>
      </w:pPr>
    </w:p>
    <w:p w14:paraId="5D40010F" w14:textId="59DFA62B" w:rsidR="00ED45DA" w:rsidRPr="00ED45DA" w:rsidRDefault="00ED45DA" w:rsidP="00ED45DA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администрации</w:t>
      </w:r>
      <w:r w:rsidR="001E5AF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Калач</w:t>
      </w:r>
      <w:r w:rsidRPr="00ED45DA">
        <w:rPr>
          <w:rFonts w:ascii="Times New Roman" w:eastAsia="Times New Roman" w:hAnsi="Times New Roman" w:cs="Times New Roman"/>
          <w:sz w:val="24"/>
          <w:szCs w:val="24"/>
        </w:rPr>
        <w:t xml:space="preserve"> Калачеевского муниципального района Воронежской области</w:t>
      </w:r>
    </w:p>
    <w:p w14:paraId="7B758CEA" w14:textId="7DE7D723" w:rsidR="00ED45DA" w:rsidRPr="00ED45DA" w:rsidRDefault="00ED45DA" w:rsidP="00ED45DA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от_______</w:t>
      </w:r>
      <w:r w:rsidR="001E5AF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D45DA">
        <w:rPr>
          <w:rFonts w:ascii="Times New Roman" w:eastAsia="Times New Roman" w:hAnsi="Times New Roman" w:cs="Times New Roman"/>
          <w:sz w:val="24"/>
          <w:szCs w:val="24"/>
        </w:rPr>
        <w:t>_2021 г. №___</w:t>
      </w:r>
    </w:p>
    <w:p w14:paraId="67ABDF7F" w14:textId="77777777" w:rsidR="00ED45DA" w:rsidRPr="00ED45DA" w:rsidRDefault="00ED45DA" w:rsidP="00ED45DA">
      <w:pPr>
        <w:spacing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9F9F5" w14:textId="77777777" w:rsidR="00ED45DA" w:rsidRPr="001E5AFE" w:rsidRDefault="00ED45DA" w:rsidP="00ED4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5EE6F848" w14:textId="77777777" w:rsidR="00ED45DA" w:rsidRPr="001E5AFE" w:rsidRDefault="00ED45DA" w:rsidP="00ED4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14:paraId="04E7BD43" w14:textId="77777777" w:rsidR="00ED45DA" w:rsidRPr="00ED45DA" w:rsidRDefault="00ED45DA" w:rsidP="00ED45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14:paraId="4591B641" w14:textId="77777777" w:rsidR="00ED45DA" w:rsidRPr="001E5AFE" w:rsidRDefault="00ED45DA" w:rsidP="00ED45D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14:paraId="48AE3E62" w14:textId="77777777" w:rsidR="00ED45DA" w:rsidRPr="001E5AFE" w:rsidRDefault="00ED45DA" w:rsidP="001E5AFE">
      <w:pPr>
        <w:pStyle w:val="a7"/>
        <w:ind w:firstLine="709"/>
        <w:contextualSpacing/>
        <w:rPr>
          <w:lang w:eastAsia="en-US"/>
        </w:rPr>
      </w:pPr>
      <w:r w:rsidRPr="001E5AFE">
        <w:rPr>
          <w:lang w:eastAsia="en-US"/>
        </w:rPr>
        <w:t xml:space="preserve">Объектами при осуществлении вида муниципального контроля является: </w:t>
      </w:r>
    </w:p>
    <w:p w14:paraId="5F9C0D0B" w14:textId="77777777" w:rsidR="00ED45DA" w:rsidRPr="001E5AFE" w:rsidRDefault="00ED45DA" w:rsidP="001E5AFE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E5AFE">
        <w:rPr>
          <w:sz w:val="24"/>
          <w:szCs w:val="24"/>
          <w:lang w:eastAsia="en-US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области организации регулярных перевозок;</w:t>
      </w:r>
    </w:p>
    <w:p w14:paraId="00AD4EDE" w14:textId="77777777" w:rsidR="00ED45DA" w:rsidRPr="001E5AFE" w:rsidRDefault="00ED45DA" w:rsidP="001E5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13B75565" w14:textId="77777777" w:rsidR="00ED45DA" w:rsidRPr="001E5AFE" w:rsidRDefault="00ED45DA" w:rsidP="001E5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B53C6C0" w14:textId="77777777" w:rsidR="00ED45DA" w:rsidRPr="001E5AFE" w:rsidRDefault="00ED45DA" w:rsidP="001E5A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  </w:t>
      </w:r>
    </w:p>
    <w:p w14:paraId="57FCAEE5" w14:textId="77777777" w:rsidR="00ED45DA" w:rsidRPr="00ED45DA" w:rsidRDefault="00ED45DA" w:rsidP="001E5A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Для устранения указанных рисков деятельность администрации в 2022 году будет сосредоточена на следующих направлениях:</w:t>
      </w:r>
    </w:p>
    <w:p w14:paraId="13CE6215" w14:textId="77777777" w:rsidR="00ED45DA" w:rsidRPr="00ED45DA" w:rsidRDefault="00ED45DA" w:rsidP="001E5A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а) информирование;</w:t>
      </w:r>
    </w:p>
    <w:p w14:paraId="6F957FC4" w14:textId="518CE4C9" w:rsidR="00ED45DA" w:rsidRDefault="00ED45DA" w:rsidP="00ED4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б) консультирование.</w:t>
      </w:r>
    </w:p>
    <w:p w14:paraId="2531C631" w14:textId="018D111C" w:rsidR="002B05F6" w:rsidRDefault="002B05F6" w:rsidP="00ED4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60157" w14:textId="77777777" w:rsidR="002B05F6" w:rsidRPr="00ED45DA" w:rsidRDefault="002B05F6" w:rsidP="00ED4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7C3AB" w14:textId="77777777" w:rsidR="00ED45DA" w:rsidRPr="001E5AFE" w:rsidRDefault="00ED45DA" w:rsidP="00ED45D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Цели и задачи реализации Программы</w:t>
      </w:r>
    </w:p>
    <w:p w14:paraId="21FBBC25" w14:textId="77777777" w:rsidR="00ED45DA" w:rsidRPr="00ED45DA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1. Целями реализации Программы являются:</w:t>
      </w:r>
    </w:p>
    <w:p w14:paraId="516D9422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предупреждение нарушений обязательных требований в сфере перевозки по муниципальным маршрутам регулярных перевозок;</w:t>
      </w:r>
    </w:p>
    <w:p w14:paraId="73D8BB22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5C8FFEF0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B341322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7CEBFF1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11A64A0F" w14:textId="77777777" w:rsidR="00ED45DA" w:rsidRPr="00ED45DA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2. Задачами реализации Программы являются:</w:t>
      </w:r>
    </w:p>
    <w:p w14:paraId="3373DC32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7ED32D39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67AD35B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310AF00C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BA7D9B9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1584E1F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73B9D2C6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AD7FC20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D7DDEB1" w14:textId="77777777" w:rsidR="00ED45DA" w:rsidRPr="001E5AFE" w:rsidRDefault="00ED45DA" w:rsidP="001E5A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14:paraId="20D51461" w14:textId="77777777" w:rsidR="00ED45DA" w:rsidRPr="001E5AFE" w:rsidRDefault="00ED45DA" w:rsidP="001E5A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14:paraId="03BD8A5F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1. В соответствии с Положением о виде муниципального контроля, утвержденном решением Совета народных депутатов Калачеевского муниципального района от ____</w:t>
      </w:r>
      <w:proofErr w:type="gramStart"/>
      <w:r w:rsidRPr="00ED45DA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ED45DA">
        <w:rPr>
          <w:rFonts w:ascii="Times New Roman" w:eastAsia="Times New Roman" w:hAnsi="Times New Roman" w:cs="Times New Roman"/>
          <w:sz w:val="24"/>
          <w:szCs w:val="24"/>
        </w:rPr>
        <w:t xml:space="preserve">_____.2021 г., проводятся следующие профилактические мероприятия: </w:t>
      </w:r>
    </w:p>
    <w:p w14:paraId="197200D5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а) информирование;</w:t>
      </w:r>
    </w:p>
    <w:p w14:paraId="4596A633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г) консультирование.</w:t>
      </w:r>
    </w:p>
    <w:p w14:paraId="3F72BC8F" w14:textId="77777777" w:rsidR="00ED45DA" w:rsidRPr="00ED45DA" w:rsidRDefault="00ED45DA" w:rsidP="001E5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FB87F1C" w14:textId="423559D8" w:rsid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47E53" w14:textId="742EFB3C" w:rsidR="001E5AFE" w:rsidRDefault="001E5AFE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918C5" w14:textId="77777777" w:rsidR="001E5AFE" w:rsidRPr="00ED45DA" w:rsidRDefault="001E5AFE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121BF" w14:textId="77777777" w:rsidR="00ED45DA" w:rsidRPr="001E5AFE" w:rsidRDefault="00ED45DA" w:rsidP="00ED4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Показатели результативности и эффективности Программы</w:t>
      </w:r>
    </w:p>
    <w:p w14:paraId="31757695" w14:textId="77777777" w:rsidR="00ED45DA" w:rsidRPr="001E5AFE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2530AC6" w14:textId="77777777" w:rsidR="00ED45DA" w:rsidRPr="001E5AFE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46D0FCD6" w14:textId="77777777" w:rsidR="00ED45DA" w:rsidRPr="001E5AFE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A806C58" w14:textId="77777777" w:rsidR="00ED45DA" w:rsidRPr="001E5AFE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б) доля профилактических мероприятий в объеме контрольных мероприятий - 50 %.</w:t>
      </w:r>
    </w:p>
    <w:p w14:paraId="0BC94B35" w14:textId="77777777" w:rsidR="00ED45DA" w:rsidRPr="001E5AFE" w:rsidRDefault="00ED45DA" w:rsidP="001E5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456DE8F" w14:textId="77777777" w:rsidR="00ED45DA" w:rsidRPr="00ED45DA" w:rsidRDefault="00ED45DA" w:rsidP="00ED45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3A4F787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8DF3D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92844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A6AFA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6F474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CD4E5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004FF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C8021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C557F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8A501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F63A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8CC5D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4D598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2D879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772E6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FAC56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31D5B" w14:textId="77777777" w:rsidR="00ED45DA" w:rsidRPr="00ED45DA" w:rsidRDefault="00ED45DA" w:rsidP="00ED4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AEED2" w14:textId="77777777" w:rsidR="00ED45DA" w:rsidRPr="00ED45DA" w:rsidRDefault="00ED45DA" w:rsidP="00ED45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5DA">
        <w:rPr>
          <w:rFonts w:ascii="Times New Roman" w:eastAsia="Times New Roman" w:hAnsi="Times New Roman" w:cs="Times New Roman"/>
          <w:sz w:val="24"/>
          <w:szCs w:val="24"/>
        </w:rPr>
        <w:t>Приложение к Программе</w:t>
      </w:r>
    </w:p>
    <w:p w14:paraId="7B18BAB6" w14:textId="77777777" w:rsidR="00ED45DA" w:rsidRPr="001E5AFE" w:rsidRDefault="00ED45DA" w:rsidP="001E5A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14:paraId="7EBFE2CE" w14:textId="77777777" w:rsidR="00ED45DA" w:rsidRPr="001E5AFE" w:rsidRDefault="00ED45DA" w:rsidP="001E5A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AF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ED45DA" w:rsidRPr="00ED45DA" w14:paraId="3EAB18C5" w14:textId="77777777" w:rsidTr="009B0C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016F" w14:textId="77777777" w:rsidR="00ED45DA" w:rsidRPr="001E5AFE" w:rsidRDefault="00ED45DA" w:rsidP="009B0C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E5AF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  <w:p w14:paraId="4ADCB7E5" w14:textId="77777777" w:rsidR="00ED45DA" w:rsidRPr="001E5AFE" w:rsidRDefault="00ED45DA" w:rsidP="009B0C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AB5B" w14:textId="77777777" w:rsidR="00ED45DA" w:rsidRPr="001E5AFE" w:rsidRDefault="00ED45DA" w:rsidP="009B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6965" w14:textId="77777777" w:rsidR="00ED45DA" w:rsidRPr="001E5AFE" w:rsidRDefault="00ED45DA" w:rsidP="009B0C9C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F65" w14:textId="77777777" w:rsidR="00ED45DA" w:rsidRPr="001E5AFE" w:rsidRDefault="00ED45DA" w:rsidP="009B0C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  <w:p w14:paraId="454BF827" w14:textId="77777777" w:rsidR="00ED45DA" w:rsidRPr="001E5AFE" w:rsidRDefault="00ED45DA" w:rsidP="009B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E6E" w14:textId="77777777" w:rsidR="00ED45DA" w:rsidRPr="001E5AFE" w:rsidRDefault="00ED45DA" w:rsidP="009B0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1E5AFE" w:rsidRPr="00ED45DA" w14:paraId="25BF47B4" w14:textId="77777777" w:rsidTr="009B0C9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09FE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EA6399B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AB1A" w14:textId="77777777" w:rsidR="001E5AFE" w:rsidRPr="00ED45DA" w:rsidRDefault="001E5AFE" w:rsidP="001E5AFE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DC56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B8F" w14:textId="01CA925C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Казенное Учреждение «Управление городского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хозяйства»</w:t>
            </w:r>
            <w:r w:rsidRPr="00F55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Калачеевского </w:t>
            </w:r>
            <w:r w:rsidRPr="00F554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808" w14:textId="77777777" w:rsidR="001E5AFE" w:rsidRPr="00ED45DA" w:rsidRDefault="001E5AFE" w:rsidP="001E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127175C2" w14:textId="77777777" w:rsidR="001E5AFE" w:rsidRPr="00ED45DA" w:rsidRDefault="001E5AFE" w:rsidP="001E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AFE" w:rsidRPr="00ED45DA" w14:paraId="60BAB79E" w14:textId="77777777" w:rsidTr="009B0C9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E8F05" w14:textId="77777777" w:rsidR="001E5AFE" w:rsidRPr="00ED45DA" w:rsidRDefault="001E5AFE" w:rsidP="001E5AF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1895C" w14:textId="77777777" w:rsidR="001E5AFE" w:rsidRPr="00ED45DA" w:rsidRDefault="001E5AFE" w:rsidP="001E5AF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066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перевозок по муниципальным маршрутам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197" w14:textId="3454BDCF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Учреждение «Управление городского </w:t>
            </w:r>
            <w:proofErr w:type="gramStart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хозяйства»  городского</w:t>
            </w:r>
            <w:proofErr w:type="gramEnd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71F6" w14:textId="77777777" w:rsidR="001E5AFE" w:rsidRPr="00ED45DA" w:rsidRDefault="001E5AFE" w:rsidP="001E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E5AFE" w:rsidRPr="00ED45DA" w14:paraId="47A8DCE9" w14:textId="77777777" w:rsidTr="009B0C9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0CA6" w14:textId="77777777" w:rsidR="001E5AFE" w:rsidRPr="00ED45DA" w:rsidRDefault="001E5AFE" w:rsidP="001E5AF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3DDB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D6A6" w14:textId="77777777" w:rsidR="001E5AFE" w:rsidRPr="00ED45DA" w:rsidRDefault="001E5AFE" w:rsidP="001E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14:paraId="7D555AD8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B07AE" w14:textId="26FE6FBD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Учреждение «Управление городского </w:t>
            </w:r>
            <w:proofErr w:type="gramStart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хозяйства»  городского</w:t>
            </w:r>
            <w:proofErr w:type="gramEnd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7C0" w14:textId="77777777" w:rsidR="001E5AFE" w:rsidRPr="00ED45DA" w:rsidRDefault="001E5AFE" w:rsidP="001E5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1E5AFE" w:rsidRPr="00ED45DA" w14:paraId="39B57B25" w14:textId="77777777" w:rsidTr="009B0C9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C085" w14:textId="77777777" w:rsidR="001E5AFE" w:rsidRPr="00ED45DA" w:rsidRDefault="001E5AFE" w:rsidP="001E5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7B0B" w14:textId="77777777" w:rsidR="001E5AFE" w:rsidRPr="00ED45DA" w:rsidRDefault="001E5AFE" w:rsidP="001E5AF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2ED6" w14:textId="77777777" w:rsidR="001E5AFE" w:rsidRPr="00ED45DA" w:rsidRDefault="001E5AFE" w:rsidP="001E5AF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 лицом </w:t>
            </w:r>
            <w:proofErr w:type="gramStart"/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</w:t>
            </w:r>
            <w:proofErr w:type="gramEnd"/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связанным с организацией и осуществлением муниципального контроля. Консультирование осуществляется по телефону, а </w:t>
            </w:r>
            <w:proofErr w:type="gramStart"/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личном обращении контролируемого лица либо его представителя. </w:t>
            </w:r>
          </w:p>
          <w:p w14:paraId="24FB996A" w14:textId="77777777" w:rsidR="001E5AFE" w:rsidRPr="00ED45DA" w:rsidRDefault="001E5AFE" w:rsidP="001E5AF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консультирование осуществляется в случае поступления обращения в письменной форме. </w:t>
            </w:r>
          </w:p>
          <w:p w14:paraId="633950E5" w14:textId="77777777" w:rsidR="001E5AFE" w:rsidRPr="00ED45DA" w:rsidRDefault="001E5AFE" w:rsidP="001E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55C8" w14:textId="56CEE2CD" w:rsidR="001E5AFE" w:rsidRPr="00ED45DA" w:rsidRDefault="001E5AFE" w:rsidP="001E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Учреждение «Управление городского </w:t>
            </w:r>
            <w:proofErr w:type="gramStart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хозяйства»  городского</w:t>
            </w:r>
            <w:proofErr w:type="gramEnd"/>
            <w:r w:rsidRPr="0019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город Калач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568" w14:textId="77777777" w:rsidR="001E5AFE" w:rsidRPr="00ED45DA" w:rsidRDefault="001E5AFE" w:rsidP="001E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326A791F" w14:textId="77777777" w:rsidR="001E5AFE" w:rsidRPr="00ED45DA" w:rsidRDefault="001E5AFE" w:rsidP="001E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B6F9D3" w14:textId="77777777" w:rsidR="00020951" w:rsidRDefault="00020951" w:rsidP="001E5AFE">
      <w:pPr>
        <w:jc w:val="both"/>
      </w:pPr>
    </w:p>
    <w:sectPr w:rsidR="00020951" w:rsidSect="001C245F">
      <w:pgSz w:w="12240" w:h="15840" w:code="1"/>
      <w:pgMar w:top="568" w:right="900" w:bottom="426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4"/>
    <w:rsid w:val="00020951"/>
    <w:rsid w:val="00022C5F"/>
    <w:rsid w:val="00192FAC"/>
    <w:rsid w:val="001B005D"/>
    <w:rsid w:val="001C245F"/>
    <w:rsid w:val="001E4AD0"/>
    <w:rsid w:val="001E5AFE"/>
    <w:rsid w:val="00265EE4"/>
    <w:rsid w:val="002A5D64"/>
    <w:rsid w:val="002B05F6"/>
    <w:rsid w:val="003010C3"/>
    <w:rsid w:val="00383BF5"/>
    <w:rsid w:val="003E661A"/>
    <w:rsid w:val="003F28D9"/>
    <w:rsid w:val="004E3F8E"/>
    <w:rsid w:val="004F6813"/>
    <w:rsid w:val="00502482"/>
    <w:rsid w:val="00535A15"/>
    <w:rsid w:val="005B369F"/>
    <w:rsid w:val="00632683"/>
    <w:rsid w:val="0068050E"/>
    <w:rsid w:val="00684E72"/>
    <w:rsid w:val="006B1D6D"/>
    <w:rsid w:val="006F5753"/>
    <w:rsid w:val="007073E2"/>
    <w:rsid w:val="007129E4"/>
    <w:rsid w:val="007429F4"/>
    <w:rsid w:val="0076400A"/>
    <w:rsid w:val="007752CA"/>
    <w:rsid w:val="00795761"/>
    <w:rsid w:val="007B4FF1"/>
    <w:rsid w:val="007E133E"/>
    <w:rsid w:val="007F4784"/>
    <w:rsid w:val="0082107B"/>
    <w:rsid w:val="00823FDA"/>
    <w:rsid w:val="00844E5E"/>
    <w:rsid w:val="008A6377"/>
    <w:rsid w:val="008D5B4A"/>
    <w:rsid w:val="00903238"/>
    <w:rsid w:val="009114C6"/>
    <w:rsid w:val="00914819"/>
    <w:rsid w:val="00922DD2"/>
    <w:rsid w:val="00986CD1"/>
    <w:rsid w:val="00986D6B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B597D"/>
    <w:rsid w:val="00ED45DA"/>
    <w:rsid w:val="00EF70D4"/>
    <w:rsid w:val="00F72398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16FC3D39-752B-4542-96DB-C8257562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6B1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D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ED45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qFormat/>
    <w:rsid w:val="00ED4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Калач Администрация</cp:lastModifiedBy>
  <cp:revision>7</cp:revision>
  <cp:lastPrinted>2019-12-19T10:11:00Z</cp:lastPrinted>
  <dcterms:created xsi:type="dcterms:W3CDTF">2021-09-30T11:04:00Z</dcterms:created>
  <dcterms:modified xsi:type="dcterms:W3CDTF">2021-10-13T12:30:00Z</dcterms:modified>
</cp:coreProperties>
</file>