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pPr w:leftFromText="180" w:rightFromText="180" w:vertAnchor="page" w:horzAnchor="margin" w:tblpY="665"/>
        <w:tblW w:w="9659" w:type="dxa"/>
        <w:tblLook w:val="04A0" w:firstRow="1" w:lastRow="0" w:firstColumn="1" w:lastColumn="0" w:noHBand="0" w:noVBand="1"/>
      </w:tblPr>
      <w:tblGrid>
        <w:gridCol w:w="9659"/>
      </w:tblGrid>
      <w:tr>
        <w:trPr>
          <w:trHeight w:val="2759"/>
        </w:trPr>
        <w:tc>
          <w:tcPr>
            <w:tcW w:w="9659" w:type="dxa"/>
          </w:tcPr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953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jc w:val="center"/>
              <w:rPr>
                <w:rFonts w:ascii="Arial" w:hAnsi="Arial" w:cs="Arial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АМИНИСТРАЦИЯ 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ГОРОДСКОГО ПОСЕЛЕНИЯ ГОРОД КАЛАЧ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КАЛАЧЕЕВСКОГО МУНИЦИПАЛЬНОГО РАЙОНА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ВОРОНЕЖСКОЙ ОБЛАСТИ</w:t>
            </w:r>
          </w:p>
          <w:p>
            <w:pPr>
              <w:jc w:val="center"/>
              <w:rPr>
                <w:rFonts w:ascii="Arial" w:hAnsi="Arial" w:cs="Arial"/>
                <w:b/>
                <w:bCs/>
              </w:rPr>
            </w:pPr>
          </w:p>
          <w:p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П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О С ТА Н О В Л Е Н И Е</w:t>
            </w:r>
          </w:p>
          <w:p>
            <w:pPr>
              <w:rPr>
                <w:rFonts w:ascii="Arial" w:hAnsi="Arial" w:cs="Arial"/>
              </w:rPr>
            </w:pPr>
          </w:p>
          <w:p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«14» ноября 2016 г.                                                                                                № 505</w:t>
            </w:r>
          </w:p>
        </w:tc>
      </w:tr>
    </w:tbl>
    <w:p>
      <w:pPr>
        <w:pStyle w:val="ConsPlusTitle"/>
        <w:widowControl/>
        <w:ind w:right="39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отмене постановления  администрации городского поселения город Калач Калачеевского муниципального района № 265 от 17.08.2015 г. «Об утверждении ведомственных перечней муниципальных услуг и работ, оказываемых и выполняемых муниципальными (казенными) учреждениями городского поселения город Калач </w:t>
      </w:r>
      <w:bookmarkStart w:id="0" w:name="_GoBack"/>
      <w:bookmarkEnd w:id="0"/>
      <w:r>
        <w:rPr>
          <w:sz w:val="24"/>
          <w:szCs w:val="24"/>
        </w:rPr>
        <w:t>Калачеевского муниципального района Воронежской области» (в редакции постановления № 502 от 18.12.2015 г.)</w:t>
      </w:r>
    </w:p>
    <w:p>
      <w:pPr>
        <w:pStyle w:val="ConsPlusTitle"/>
        <w:widowControl/>
        <w:ind w:right="3968"/>
        <w:jc w:val="both"/>
        <w:rPr>
          <w:sz w:val="24"/>
          <w:szCs w:val="24"/>
        </w:rPr>
      </w:pPr>
    </w:p>
    <w:p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  <w:r>
        <w:rPr>
          <w:color w:val="0D0D0D"/>
          <w:sz w:val="24"/>
          <w:szCs w:val="24"/>
        </w:rPr>
        <w:t xml:space="preserve">В целях приведения муниципальных правовых актов в соответствие с действующим законодательством администрации городского поселения город Калач Калачеевского муниципального района Воронежской области, администрация городского поселения город Калач </w:t>
      </w: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о с т а н о в л я е т: </w:t>
      </w:r>
    </w:p>
    <w:p>
      <w:pPr>
        <w:pStyle w:val="21"/>
        <w:spacing w:after="0" w:line="240" w:lineRule="auto"/>
        <w:jc w:val="both"/>
        <w:rPr>
          <w:rFonts w:ascii="Arial" w:hAnsi="Arial" w:cs="Arial"/>
        </w:rPr>
      </w:pPr>
    </w:p>
    <w:p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Отменить постановления администрации городского поселения  город Калач Калачеевского муниципального района Воронежской области:</w:t>
      </w:r>
    </w:p>
    <w:p>
      <w:pPr>
        <w:pStyle w:val="21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№265 от 17.08.2015г. «Об утверждении ведомственных перечней муниципальных услуг и работ, оказываемых и выполняемых муниципальными (казенными) учреждениями городского поселения город Калач Калачеевского муниципального района Воронежской области»;</w:t>
      </w:r>
    </w:p>
    <w:p>
      <w:pPr>
        <w:pStyle w:val="21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 Постановление №502 от 18.12.2015г. «О внесении изменений в постановление № 265 от 17.08.2015г. «Об утверждении ведомственных перечней муниципальных услуг и работ, оказываемых и выполняемых муниципальными (казенными) учреждениями городского поселения город Калач Калачеевского муниципального района Воронежской области».</w:t>
      </w:r>
    </w:p>
    <w:p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Вестнике муниципальных правовых актов городского поселения город Калач Калачеевского муниципального района Воронежской области.</w:t>
      </w:r>
    </w:p>
    <w:p>
      <w:pPr>
        <w:pStyle w:val="2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>
      <w:pPr>
        <w:pStyle w:val="ConsPlusNormal"/>
        <w:widowControl/>
        <w:ind w:firstLine="0"/>
        <w:jc w:val="both"/>
        <w:rPr>
          <w:sz w:val="24"/>
          <w:szCs w:val="24"/>
          <w:lang w:eastAsia="ar-SA"/>
        </w:rPr>
      </w:pPr>
    </w:p>
    <w:p>
      <w:pPr>
        <w:pStyle w:val="ConsPlusNormal"/>
        <w:widowControl/>
        <w:ind w:firstLine="0"/>
        <w:jc w:val="both"/>
        <w:rPr>
          <w:sz w:val="24"/>
          <w:szCs w:val="24"/>
          <w:lang w:eastAsia="ar-SA"/>
        </w:rPr>
      </w:pPr>
    </w:p>
    <w:p>
      <w:pPr>
        <w:pStyle w:val="ConsPlusNormal"/>
        <w:widowControl/>
        <w:ind w:firstLine="0"/>
        <w:jc w:val="both"/>
        <w:rPr>
          <w:sz w:val="24"/>
          <w:szCs w:val="24"/>
          <w:lang w:eastAsia="ar-SA"/>
        </w:rPr>
      </w:pPr>
    </w:p>
    <w:p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И.О. главы администрации</w:t>
      </w:r>
    </w:p>
    <w:p>
      <w:pPr>
        <w:pStyle w:val="a3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>
        <w:rPr>
          <w:b/>
          <w:bCs/>
          <w:sz w:val="24"/>
          <w:szCs w:val="24"/>
        </w:rPr>
        <w:t>ородского</w:t>
      </w:r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поселения город Калач</w:t>
      </w:r>
      <w:r>
        <w:rPr>
          <w:b/>
          <w:bCs/>
          <w:sz w:val="24"/>
          <w:szCs w:val="24"/>
        </w:rPr>
        <w:t xml:space="preserve">                                                        А.В. Лисов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4317"/>
    <w:multiLevelType w:val="multilevel"/>
    <w:tmpl w:val="A24A5C9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">
    <w:nsid w:val="20AD39CF"/>
    <w:multiLevelType w:val="hybridMultilevel"/>
    <w:tmpl w:val="FDF67C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F7B8F"/>
    <w:multiLevelType w:val="hybridMultilevel"/>
    <w:tmpl w:val="FB7204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Arial Unicode MS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color w:val="000080"/>
      <w:sz w:val="20"/>
      <w:szCs w:val="20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4">
    <w:name w:val="Текст (прав. подпись)"/>
    <w:basedOn w:val="a"/>
    <w:next w:val="a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21">
    <w:name w:val="Основной текст 21"/>
    <w:basedOn w:val="a"/>
    <w:pPr>
      <w:suppressAutoHyphens/>
      <w:spacing w:after="120" w:line="480" w:lineRule="auto"/>
    </w:pPr>
    <w:rPr>
      <w:lang w:eastAsia="ar-SA"/>
    </w:rPr>
  </w:style>
  <w:style w:type="paragraph" w:styleId="a5">
    <w:name w:val="Balloon Text"/>
    <w:basedOn w:val="a"/>
    <w:link w:val="a6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ЮристЪ</dc:creator>
  <cp:lastModifiedBy>Admin</cp:lastModifiedBy>
  <cp:revision>13</cp:revision>
  <cp:lastPrinted>2016-11-14T12:58:00Z</cp:lastPrinted>
  <dcterms:created xsi:type="dcterms:W3CDTF">2016-11-14T07:20:00Z</dcterms:created>
  <dcterms:modified xsi:type="dcterms:W3CDTF">2016-11-15T05:31:00Z</dcterms:modified>
</cp:coreProperties>
</file>