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" cy="504825"/>
            <wp:effectExtent l="0" t="0" r="0" b="9525"/>
            <wp:docPr id="2" name="Рисунок 12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ГОРОДСКОГО ПОСЕЛЕНИЯ ГОРОД КАЛАЧ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КАЛАЧЕЕВСКОГО МУНИЦИПАЛЬНОГО РАЙОНА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ВОРОНЕЖСКОЙ ОБЛАСТИ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</w:rPr>
      </w:pPr>
      <w:proofErr w:type="gramStart"/>
      <w:r>
        <w:rPr>
          <w:rFonts w:ascii="Times New Roman" w:eastAsia="Arial Unicode MS" w:hAnsi="Times New Roman" w:cs="Times New Roman"/>
          <w:b/>
          <w:bCs/>
          <w:sz w:val="28"/>
          <w:szCs w:val="24"/>
        </w:rPr>
        <w:t>П</w:t>
      </w:r>
      <w:proofErr w:type="gramEnd"/>
      <w:r>
        <w:rPr>
          <w:rFonts w:ascii="Times New Roman" w:eastAsia="Arial Unicode MS" w:hAnsi="Times New Roman" w:cs="Times New Roman"/>
          <w:b/>
          <w:bCs/>
          <w:sz w:val="28"/>
          <w:szCs w:val="24"/>
        </w:rPr>
        <w:t xml:space="preserve"> О С Т А Н О В Л Е Н И Е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«20» декабря 2016 г.                                                                      №  567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Калач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pStyle w:val="a8"/>
        <w:ind w:right="36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Порядка взаимодействия администрации городского поселения город Калач, застройщиков многоквартирных домов и управляющих организаций по формированию конкурсной документации для проведения открытого конкурса по отбору управляющей организации для управления многоквартирными домами на территории городского поселения город Калач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ст. 161, 163 Жилищного кодекса Российской Федерации, </w:t>
      </w:r>
      <w:r>
        <w:rPr>
          <w:rFonts w:ascii="Open Sans" w:hAnsi="Open Sans"/>
          <w:bCs/>
          <w:color w:val="000000" w:themeColor="text1"/>
          <w:kern w:val="36"/>
          <w:sz w:val="24"/>
          <w:szCs w:val="24"/>
        </w:rPr>
        <w:t xml:space="preserve">Федеральным законом от 06.10.2003г.  N 131-ФЗ 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4"/>
          <w:szCs w:val="24"/>
        </w:rPr>
        <w:t>Постановлением  правительства Российской Федерации от 06.02.2006 г.   N 75 "О порядке проведения органом местного самоуправления открытого конкурса по отбору управляющей организации для управления многоквартирным домом", Уставом городского поселения город Калач, администрация городского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 Калач  Калачеевского муниципального района Воронежской области  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Определить организатором открытых конкурсов по отбору управляющих организаций для управления многоквартирными домами (далее – конкурс) администрацию городского поселения город Калач.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Утвердить Порядок взаимодействия администрации городского поселения город Калач, застройщиков многоквартирных домов и управляющих организаций по формированию конкурсной документации для проведения открытого конкурса по отбору управляющей организации для управления многоквартирными домами на территории городского поселения город Калач, согласно приложению к настоящему постановлению.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Опубликовать настоящее постановление в Вестнике муниципальных правовых актов городского поселения город Калач Калачеевского муниципального района Воронежской области, разместить на официальном сайте администрации городского поселения город Калач.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город Калач                                                                Т.В. Мирошникова</w:t>
      </w:r>
    </w:p>
    <w:p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городского поселения город Калач</w:t>
      </w:r>
    </w:p>
    <w:p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«20» декабря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2016 г. № 567  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взаимодействия администрации городского поселения город Калач, застройщиков многоквартирных домов и управляющих организаций по формированию конкурсной документации для проведения открытого конкурса по отбору управляющей организации для управления многоквартирными домами на территории городского поселения город Калач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1.1 Настоящий Порядок определяет взаимодействие администрации городского поселения город Калач (далее – Администрация), застройщиков многоквартирных домов (далее - застройщик) и управляющих организаций по формированию конкурсной документации для проведения открытого конкурса по отбору управляющей организации для управления многоквартирными домами на территории городского поселения город Калач,  в соответствии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 </w:t>
      </w:r>
      <w:r>
        <w:rPr>
          <w:rFonts w:ascii="Times New Roman" w:hAnsi="Times New Roman" w:cs="Times New Roman"/>
          <w:sz w:val="24"/>
          <w:szCs w:val="24"/>
        </w:rPr>
        <w:t xml:space="preserve">статями 161, 163 </w:t>
      </w:r>
      <w:r>
        <w:rPr>
          <w:rFonts w:ascii="Times New Roman" w:hAnsi="Times New Roman" w:cs="Times New Roman"/>
          <w:bCs/>
          <w:sz w:val="24"/>
          <w:szCs w:val="24"/>
        </w:rPr>
        <w:t>Жилищного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Правилами проведения органом местного самоуправления открытого конкурса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отбору управляющей организации для управления многоквартирным домом, утвержденными постановлением Правительства РФ от 6 февраля 2006 года N 75 "О порядке проведения органом местного самоуправления открытого конкурса по отбору управляющей организации для управления многоквартирным домом" (далее – Правила № 75).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 Настоящий Порядок разработан в целях: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создания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добросовестной конкуренции;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-обеспечения благоприятных и безопасных условий проживания граждан, надлежащего содержания общего имущества в многоквартирном доме, решения вопросов пользования указанным имуществом, а также предоставления коммунальных услуг гражданам, проживающим в таком доме.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   Организатором конкурса выступает Администрация.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Формирование адресного перечня многоквартирных домов, в отношении которых должен проводиться открытый конкурс по отбору управляющей организации для управления многоквартирным домом на территории городского поселение город Калач.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целях подготовки перечня многоквартирных домов, в отношении которых должен проводиться конкурс, формируется  информация о планируемом вводе в эксплуатацию многоквартирных жилых домов с указанием застройщика, места расположения объекта строительства, контактных телефонов, общих характеристик многоквартирного дома.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Администрация после получения копии разрешения на ввод многоквартирного дома в эксплуатацию, не позднее 1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>
        <w:rPr>
          <w:rFonts w:ascii="Times New Roman" w:hAnsi="Times New Roman" w:cs="Times New Roman"/>
          <w:sz w:val="24"/>
          <w:szCs w:val="24"/>
        </w:rPr>
        <w:t>, формирует адресный перечень многоквартирных домов как объектов конкурса.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Формирование конкурсной документации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Для формирования конкурсной документации: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Застройщик на следующий день после выдачи в порядке, установленном законодательством о градостроительной деятельности, разрешения на ввод в эксплуатацию многоквартирного дома предоставляет в Администрацию документы, подтверждающие факт управления многоквартирным домом застройщиком.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В случае заключения застройщиком не позднее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через пять дней со дня получения разрешения на ввод в эксплуатацию многоквартирного дома договора управления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многоквартирным домом с управляющей организацией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застройщик представляет в Администрацию договор управления, заключенный на срок не более чем три месяца.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Застройщик после получения разрешения на ввод в эксплуатацию многоквартирного дома передает под расписку экземпляры инструкции по эксплуатации многоквартирного дома (каждый на бумажном и электронном носителях), техническую документацию на многоквартирный дом, </w:t>
      </w:r>
      <w:r>
        <w:rPr>
          <w:rFonts w:ascii="Times New Roman" w:hAnsi="Times New Roman" w:cs="Times New Roman"/>
          <w:bCs/>
          <w:sz w:val="24"/>
          <w:szCs w:val="24"/>
        </w:rPr>
        <w:t>сведения о поставщиках коммунальных ресурсов, а также перечень  дополнительных работ и услуг по содержанию и текущему ремонту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и иные документы, связанные с управлением многоквартирным домом, в составе, предусмотренном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Правилами содержания общего имущества в многоквартирном доме, утвержденными постановлением Правительства Российской Федерации от 13 августа 2006 года N 491.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Администрация после получения всех сведений, предусмотренных п. 3.1 данного Порядка, формирует пакет документов.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На основании документов в порядке и в сроки установленные настоящим Порядком и Правилами № 75 разрабатывает и утверждает: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конкурсную документацию;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содержание извещения о проведении конкурса;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оэффициент, необходимый для расчета размера обеспечения исполнения обязательств по формуле, согласно пункту 42 Правил № 75.</w:t>
      </w:r>
    </w:p>
    <w:p>
      <w:pPr>
        <w:pStyle w:val="a8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Не менее чем за 30 дней до даты окончания  приема заявок на участие в конкурсе размещает информацию о проведении конкурса и конкурсную документацию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www.torgi.gov.ru (далее - официальный сайт). </w:t>
      </w:r>
    </w:p>
    <w:p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3.2.3.  При наличии оснований, предусмотренных Правилами № 75, не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чем за 15 дней до даты окончания срока подачи заявок вправе внести изменения в конкурсную документацию с последующей публикацией указанных изменений  на официальном сайте  в течение 2 рабочих дней с момента принятия </w:t>
      </w:r>
      <w:r>
        <w:rPr>
          <w:rFonts w:ascii="Times New Roman" w:hAnsi="Times New Roman" w:cs="Times New Roman"/>
          <w:sz w:val="24"/>
          <w:szCs w:val="24"/>
        </w:rPr>
        <w:t>решения о внесении изменений.</w:t>
      </w:r>
      <w:r>
        <w:rPr>
          <w:rFonts w:ascii="Times New Roman" w:hAnsi="Times New Roman" w:cs="Times New Roman"/>
          <w:sz w:val="24"/>
          <w:szCs w:val="24"/>
        </w:rPr>
        <w:br/>
        <w:t>3.2.4. Принимает решение об отказе от проведения конкурса, при наличии оснований предусмотренных Правилами № 75.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 В течение 2 рабочих дней после принятия решения об отказе от проведения конкурса: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размещает извещение об отказе от проведения конкурса на официальном сайте;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направляет или вручает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сообщений.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В течение 2 рабочих дней с момента получения письменного заявления любого заинтересованного лица, а в случае указанном в подпункте «в» - участника конкурса, предоставляет в письменной форме и в соответствии с порядком, указанном в извещении о проведении конкурса: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конкурсную документацию;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разъяснение положений конкурсной документации, с последующим размещением разъяснений на официальном сайте, в соответствии с положениями пункта 49 Правил № 75.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разъяснения о результатах конкурса.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Организует работу конкурсной комиссии, в том числе осуществляет аудиозапись заседаний конкурсной комиссии, осуществляет своевременное уведомление конкурсной комиссии о предстоящих заседаниях.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Размещает решения конкурсной комиссии на официальном сайте в порядке и в сроки, установленные Правилами № 75.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  Направляет претендентам на участие в конкурсе и участникам конкурса уведомления о решениях, принятых конкурсной комиссией, в порядке и в сроки, установленные Правилами № 75.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3.2.10. Передает единственному участнику конкурса или победителю конкурса протокол, составленный по результатам работы конкурсной комиссии и проект договора управления многоквартирным домом, в порядке и в сроки, установленные Правилами № 75.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3.2.11. Осуществляет возврат денежных средств, внесенных в качестве обеспечения заявки на участие в конкурсе, в порядке и в сроки, установленные Правилами № 75.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3.2.12. Принимает решение о признании победителя конкурса уклонившимся от заключения договора управления многоквартирным домом.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3.2.13.  Представляет интересы организатора конкурса при рассмотрении споров касающихся процедуры проведения конкурса, от имени организатора конкурса обращается в суд с заявлением о понуждении к заключению договора управления многоквартирным домом, в порядке пункта 93 Правил № 75.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3.2.14. Организует хранение конкурсной документации, документации утвержденной по итогам проведения конкурса, иной документации составленной с целью проведения конкурса.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3.2.15. В рамках предоставленных настоящим Порядком полномочий вправе требовать своевременное предоставление информации и документов, необходимых для организации и проведения конкурса. В случае не предоставления или предоставления неполной, неточной, некорректной информации и/или документов, руководители и иные должностные лица структурных подразделений, участвующих во взаимодействии по вопросам проведения открытых конкурсов по отбору управляющих организаций для управления многоквартирным домом несут ответственность в соответствии с действующим законодательством Российской Федерации.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3.2.16.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25 дней до даты начала процедуры вскрытия конвертов с заявками на участие в конкурсе уведомляет о дате проведения конкурса, путем размещения сообщения в местах, удобных для ознакомления указанными лицами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дом: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всех собственников помещений в многоквартирном доме (многоквартирных домах);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лиц, указанных в п. 40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 № 75, принявших помещения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проведения открытого конкурса в соответствии с положениями подпункта 4 пункта 3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равил № 75). 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3.2.17. Организует проведение осмотра претендентами и другими заинтересованными лицами объекта конкурса, с участием представителя управления МЖК, в соответствии с датой и временем, указанными в извещении о проведении конкурса, но не позднее, чем за 2 рабочих дня до даты окончания срока подачи заявок на участие в конкурсе.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3.2.18. В течение 10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конкурса уведомляет о результатах открытого конкурса и об условиях договора управления этим домом, путем размещения проекта договора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дом: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всех собственников помещений в многоквартирном доме; </w:t>
      </w: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лиц, принявших помещения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проведения открытого конкурса в соответствии с положениями подпункта 4 пункта 3 Правил № 75</w:t>
      </w:r>
      <w:r>
        <w:rPr>
          <w:rFonts w:ascii="Times New Roman" w:hAnsi="Times New Roman" w:cs="Times New Roman"/>
          <w:sz w:val="24"/>
          <w:szCs w:val="24"/>
        </w:rPr>
        <w:t>),</w:t>
      </w:r>
    </w:p>
    <w:p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</w:t>
      </w:r>
      <w:hyperlink r:id="rId8" w:anchor="block_445" w:history="1">
        <w:r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статьей 445</w:t>
        </w:r>
      </w:hyperlink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Гражданского кодекса Российской Федерации.</w:t>
      </w:r>
      <w:proofErr w:type="gramEnd"/>
    </w:p>
    <w:p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</w:p>
    <w:p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 администрации</w:t>
      </w:r>
    </w:p>
    <w:p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город Калач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Т.В. Мирошникова</w:t>
      </w:r>
    </w:p>
    <w:sectPr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52BBD"/>
    <w:multiLevelType w:val="hybridMultilevel"/>
    <w:tmpl w:val="AE8804DC"/>
    <w:lvl w:ilvl="0" w:tplc="E244FAD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C05027"/>
    <w:multiLevelType w:val="multilevel"/>
    <w:tmpl w:val="08C265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BEC7C6F"/>
    <w:multiLevelType w:val="hybridMultilevel"/>
    <w:tmpl w:val="AA5E5A9C"/>
    <w:lvl w:ilvl="0" w:tplc="A5DEAE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9590D"/>
    <w:multiLevelType w:val="hybridMultilevel"/>
    <w:tmpl w:val="65BEAE1E"/>
    <w:lvl w:ilvl="0" w:tplc="2BD6361E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1"/>
    <w:qFormat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29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2DCE-B36F-4E0D-AC71-BDBCB25D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2016-12-20T05:48:00Z</cp:lastPrinted>
  <dcterms:created xsi:type="dcterms:W3CDTF">2016-04-07T12:52:00Z</dcterms:created>
  <dcterms:modified xsi:type="dcterms:W3CDTF">2016-12-20T07:23:00Z</dcterms:modified>
</cp:coreProperties>
</file>