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3429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АДМИНИСТРАЦИЯ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ГОРОДСКОГО ПОСЕЛЕНИЯ ГОРОД КАЛАЧ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КАЛАЧЕЕВСКОГО МУНИЦИПАЛЬНОГО РАЙОНА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ВОРОНЕЖСКОЙ ОБЛАСТИ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</w:p>
    <w:p>
      <w:pPr>
        <w:keepNext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eastAsia="Lucida Sans Unicode"/>
          <w:b/>
          <w:bCs/>
          <w:kern w:val="1"/>
          <w:sz w:val="26"/>
          <w:szCs w:val="26"/>
        </w:rPr>
      </w:pPr>
      <w:r>
        <w:rPr>
          <w:rFonts w:eastAsia="Lucida Sans Unicode"/>
          <w:b/>
          <w:bCs/>
          <w:kern w:val="1"/>
          <w:sz w:val="26"/>
          <w:szCs w:val="26"/>
        </w:rPr>
        <w:t>ПОСТАНОВЛЕНИЕ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bCs/>
          <w:kern w:val="1"/>
          <w:sz w:val="26"/>
          <w:szCs w:val="26"/>
        </w:rPr>
      </w:pP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от 09 июня 2016 г. № 262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kern w:val="1"/>
          <w:sz w:val="26"/>
          <w:szCs w:val="26"/>
        </w:rPr>
      </w:pPr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в собственность, аренду, постоянно</w:t>
      </w:r>
      <w:proofErr w:type="gramStart"/>
      <w:r>
        <w:rPr>
          <w:rFonts w:eastAsia="Times New Roman"/>
          <w:b/>
          <w:sz w:val="26"/>
          <w:szCs w:val="26"/>
        </w:rPr>
        <w:t>е(</w:t>
      </w:r>
      <w:proofErr w:type="gramEnd"/>
      <w:r>
        <w:rPr>
          <w:rFonts w:eastAsia="Times New Roman"/>
          <w:b/>
          <w:sz w:val="26"/>
          <w:szCs w:val="26"/>
        </w:rPr>
        <w:t>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утвержденный постановлением администрации городского поселения город Калач Калачеевского муниципального района Воронежской области от 22.03.2016 г. № 95»</w:t>
      </w:r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</w:p>
    <w:p>
      <w:pPr>
        <w:widowControl/>
        <w:autoSpaceDE/>
        <w:autoSpaceDN/>
        <w:adjustRightInd/>
        <w:ind w:right="179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Федеральным законом от 27.07.2010 № 210-ФЗ «Об организации  предоставления государственных и муниципальных услуг», с положениями Федерального закона от 01.12.2014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городского поселения город Калач, </w:t>
      </w:r>
      <w:proofErr w:type="gramStart"/>
      <w:r>
        <w:rPr>
          <w:rFonts w:eastAsia="Times New Roman"/>
          <w:b/>
          <w:bCs/>
          <w:sz w:val="26"/>
          <w:szCs w:val="26"/>
        </w:rPr>
        <w:t>п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 с т а н о в л я е </w:t>
      </w:r>
      <w:proofErr w:type="gramStart"/>
      <w:r>
        <w:rPr>
          <w:rFonts w:eastAsia="Times New Roman"/>
          <w:b/>
          <w:bCs/>
          <w:sz w:val="26"/>
          <w:szCs w:val="26"/>
        </w:rPr>
        <w:t>т</w:t>
      </w:r>
      <w:proofErr w:type="gramEnd"/>
      <w:r>
        <w:rPr>
          <w:rFonts w:eastAsia="Times New Roman"/>
          <w:b/>
          <w:bCs/>
          <w:sz w:val="26"/>
          <w:szCs w:val="26"/>
        </w:rPr>
        <w:t>: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>
        <w:rPr>
          <w:rFonts w:eastAsia="Times New Roman"/>
          <w:b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утвержденный постановлением администрации городского поселения город Калач Калачеевского муниципального района Воронежской области, следующие изменения: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1.1. Пункт 2.12. «Требования к помещениям, в которых предоставляется муниципальная услуга» дополнить подпунктом следующего содержания: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2.12.6. Требования к обеспечению условий доступности муниципальных услуг для инвалидов.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proofErr w:type="gramStart"/>
      <w:r>
        <w:rPr>
          <w:rFonts w:eastAsia="Times New Roman"/>
          <w:color w:val="000000"/>
          <w:sz w:val="26"/>
          <w:szCs w:val="26"/>
        </w:rPr>
        <w:t>Орган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eastAsia="Times New Roman"/>
          <w:color w:val="000000"/>
          <w:sz w:val="26"/>
          <w:szCs w:val="26"/>
        </w:rPr>
        <w:t>орган, предоставляющий муниципальную услугу обеспечивает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предоставление муниципальной услуги по месту жительства инвалида».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3.</w:t>
      </w:r>
      <w:proofErr w:type="gramStart"/>
      <w:r>
        <w:rPr>
          <w:rFonts w:eastAsia="Lucida Sans Unicode"/>
          <w:kern w:val="1"/>
          <w:sz w:val="26"/>
          <w:szCs w:val="26"/>
        </w:rPr>
        <w:t>Контроль за</w:t>
      </w:r>
      <w:proofErr w:type="gramEnd"/>
      <w:r>
        <w:rPr>
          <w:rFonts w:eastAsia="Lucida Sans Unicode"/>
          <w:kern w:val="1"/>
          <w:sz w:val="26"/>
          <w:szCs w:val="26"/>
        </w:rPr>
        <w:t xml:space="preserve"> исполнением настоящего постановления оставляю за собой.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>
      <w:pPr>
        <w:widowControl/>
        <w:spacing w:line="276" w:lineRule="auto"/>
        <w:ind w:right="179"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городского поселения город Калач </w:t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  <w:t>Т.В. Мирошникова</w:t>
      </w: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2016-06-10T07:40:00Z</dcterms:created>
  <dcterms:modified xsi:type="dcterms:W3CDTF">2016-06-10T07:40:00Z</dcterms:modified>
</cp:coreProperties>
</file>