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городской среды в разрезе граффити (разрисовывания) и оклеивания.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городской среды – это главная цель городского планирования. 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создании объектов арт-дизайна (арт-объектов) используются выразительные средства различных видов искусств: живописи, графики, скульптуры, инсталляции, декоративно-прикладного искусства, монументального искусства и т.д., а также применяются современные технические средства инженерии, строительства и пр. Внедрение этих средств в современную практику проектирования городской среды является актуальной и своевременной задачей, поскольку способствует достижению более стабильных качеств окружающей среды и развитию «вкуса населения».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городских пространств и формирование дизайна города большей частью происходит без какого-либо проектного решения, что затрудняет процесс ориентации в городе и приводит к негативному впечатлению от города в целом.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два десятилетия наблюдается диссонанс между представителями суб-культур в виде «графо-выкриков» и проектов обновления городской среды. В этой связи велика роль объединения в коллективных проектах дизайнеров среды и графических дизайнеров.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приемов для художественного оформления архитектурных объектов с целью реорганизации пространства, и увеличения его социально-культурной значимости, создания цельного, гармоничного образа, снятия визуального и психоэмоционального напряжения горожан, в чем и заключается синтез различных видов дизайна в городской среде.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них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граффити.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направление художественного творчества было на первом этапе активно заимствовано и распространено по всей стране российскими подростками, а затем получило одобрение у профессионалов.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Граффити, как увлечение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 стало повсеместным явлением, практически в каждом городе и посёлке появились своеобразные росписи граффити «местными умельцами».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даже сейчас это все еще излюбленное занятие подростков, ищущих поле и пространство для самовыражения. В целом, новое направление в создании изображений на различных поверхностях объектов (фасады домов, заборы, гаражи, веранды, асфальтовое покрытие) освежает монотонные застройки.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композиции - это особый язык субкультуры, способ самовыражения и общения. Однако надо различать профессиональные граффити и вандалистские надписи и рисунки.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Граффити наносят на любую гладкую поверхность, стены домов, заборы, трансформаторные будки.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преимущества: эффектность и масштабность, зрелищность, массовый охват, доступность, долговечность. Кроме того, </w:t>
      </w:r>
      <w:r>
        <w:rPr>
          <w:rFonts w:ascii="Times New Roman" w:hAnsi="Times New Roman" w:cs="Times New Roman"/>
          <w:sz w:val="28"/>
          <w:szCs w:val="28"/>
          <w:shd w:val="clear" w:color="auto" w:fill="FCF6E9"/>
        </w:rPr>
        <w:t xml:space="preserve">граффити вписываются в городской ландшафт, становясь его частью.  Становятся </w:t>
      </w:r>
      <w:r>
        <w:rPr>
          <w:rFonts w:ascii="Times New Roman" w:hAnsi="Times New Roman" w:cs="Times New Roman"/>
          <w:sz w:val="28"/>
          <w:szCs w:val="28"/>
          <w:shd w:val="clear" w:color="auto" w:fill="FCF6E9"/>
        </w:rPr>
        <w:lastRenderedPageBreak/>
        <w:t>местными ориентирами, у которых назначают встречи, приглашают на свидания.</w:t>
      </w:r>
    </w:p>
    <w:p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Калач граффити - это отличный источник вдохновения для креативщиков. У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школ есть хорошая традиция: оставлять памятные надписи на ограждении школы, которые ежегодно обновляются. Граффити может стать визиткой города, туристическим объектом. Как раз в этом году планируется развивать это направление – при благоустройстве Пеньковой горы трансформаторная будка, расположенная у входной группы, будет украшена графическим рисунком.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(Граффити не всегда предполагают яркие кричащие цвета. Они могут выполняться в спокойных тонах и становиться продолжением городского ансамбля. Облупившиеся стены домов негативно влияют на настроение жителей. Деревянный дом, трансформаторную будку и другие здания, которые вгоняют в тоску, можно улучшить красочным рисунком.).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– оклеивание.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 эта технология нашла свое применение и аудиторию, в основном,  в больших городах, но прогресс не стоит на месте, поэтому уже сегодня архитектурным службам средних и малых городов нужно прорабатывать вопрос о ее внедрении.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этой технологии производится оригинальная оклейка (тонировка) фасадов пленкой, что позволяет за короткое время изменить внешний вид офисов компаний, магазинов, салонов и других организаций, придать фасаду в соответствии с имиджем компаний новый неповторимый облик.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2019-02-11T13:14:00Z</dcterms:created>
  <dcterms:modified xsi:type="dcterms:W3CDTF">2019-02-11T13:14:00Z</dcterms:modified>
</cp:coreProperties>
</file>