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41630" cy="429260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АДМИНИСТРАЦИЯ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ГОРОДСКОГО ПОСЕЛЕНИЯ ГОРОД КАЛАЧ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  <w:t>ВОРОНЕЖСКОЙ ОБЛАСТИ</w:t>
      </w:r>
    </w:p>
    <w:p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ru-RU"/>
        </w:rPr>
      </w:pP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  <w:t>ПОСТАНОВЛЕНИЕ</w:t>
      </w:r>
    </w:p>
    <w:p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  <w:sz w:val="24"/>
          <w:szCs w:val="24"/>
          <w:lang w:eastAsia="ru-RU"/>
        </w:rPr>
      </w:pP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от " 08" декабря 2017 № 623</w:t>
      </w:r>
    </w:p>
    <w:p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г. Калач</w:t>
      </w:r>
    </w:p>
    <w:p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поселения город Калач от 28.04.2017 № 184 «Об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Предоставление разрешения на строительство». </w:t>
      </w:r>
    </w:p>
    <w:p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регламента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строительство»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соответствие с требованиями действующего законодательства, администрация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я е т: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административный регламент по предоставлению муниципальной услуги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строительство»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город Калач Калачеевского муниципального района Воронежской области от 28.04.2017 № 184 (далее по тексту административный регламент), следующие изменения: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 5.7. Изложить в следующей редакции. 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уполномоченное на рассмотрение жалобы, или администрация </w:t>
      </w:r>
      <w:r>
        <w:rPr>
          <w:rFonts w:ascii="Arial" w:hAnsi="Arial" w:cs="Arial"/>
          <w:sz w:val="24"/>
          <w:szCs w:val="24"/>
        </w:rPr>
        <w:t xml:space="preserve">вправе оставить обращение без ответа </w:t>
      </w:r>
      <w:r>
        <w:rPr>
          <w:rFonts w:ascii="Arial" w:hAnsi="Arial" w:cs="Arial"/>
          <w:sz w:val="24"/>
          <w:szCs w:val="24"/>
        </w:rPr>
        <w:lastRenderedPageBreak/>
        <w:t>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жалобу не дается, о чем в течение семи дней со дня регистрации жалобы сообщается гражданину, направившему обращение, если его фамилия и почтовый адрес поддается прочтению».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rFonts w:eastAsia="Times New Roman"/>
          <w:sz w:val="24"/>
          <w:szCs w:val="24"/>
          <w:lang w:eastAsia="ru-RU"/>
        </w:rPr>
        <w:t xml:space="preserve"> Пункт 5. 5. </w:t>
      </w:r>
      <w:r>
        <w:rPr>
          <w:sz w:val="24"/>
          <w:szCs w:val="24"/>
        </w:rPr>
        <w:t>Изложить  в следующей редакции.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 5.5.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r>
        <w:rPr>
          <w:color w:val="000000"/>
          <w:sz w:val="24"/>
          <w:szCs w:val="24"/>
        </w:rPr>
        <w:t>алоба на решения и (или) действия (бездействие) органов, предоставляющих муниципальную услугу, их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городского поселения город Калач                                         Т.В. Мирошникова</w:t>
      </w:r>
      <w:bookmarkEnd w:id="0"/>
    </w:p>
    <w:sectPr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Pr>
      <w:vertAlign w:val="superscript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CD88-E6A1-4A32-8860-C56B8034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Admin</cp:lastModifiedBy>
  <cp:revision>71</cp:revision>
  <cp:lastPrinted>2017-12-14T12:51:00Z</cp:lastPrinted>
  <dcterms:created xsi:type="dcterms:W3CDTF">2017-12-14T10:38:00Z</dcterms:created>
  <dcterms:modified xsi:type="dcterms:W3CDTF">2017-12-18T12:47:00Z</dcterms:modified>
</cp:coreProperties>
</file>