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5E" w:rsidRPr="004B087B" w:rsidRDefault="0080505E" w:rsidP="0080505E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4B087B">
        <w:rPr>
          <w:rFonts w:ascii="Times New Roman" w:hAnsi="Times New Roman" w:cs="Times New Roman"/>
          <w:b/>
          <w:lang w:val="ru-RU"/>
        </w:rPr>
        <w:t>ИЗВЕЩЕНИЕ</w:t>
      </w:r>
    </w:p>
    <w:p w:rsidR="0080505E" w:rsidRPr="004B087B" w:rsidRDefault="0080505E" w:rsidP="0080505E">
      <w:pPr>
        <w:pStyle w:val="1"/>
        <w:outlineLvl w:val="0"/>
        <w:rPr>
          <w:rFonts w:ascii="Times New Roman" w:hAnsi="Times New Roman" w:cs="Times New Roman"/>
          <w:color w:val="000000"/>
          <w:lang w:val="ru-RU"/>
        </w:rPr>
      </w:pPr>
      <w:r w:rsidRPr="004B087B">
        <w:rPr>
          <w:rFonts w:ascii="Times New Roman" w:hAnsi="Times New Roman" w:cs="Times New Roman"/>
          <w:lang w:val="ru-RU"/>
        </w:rPr>
        <w:t>О проведен</w:t>
      </w:r>
      <w:proofErr w:type="gramStart"/>
      <w:r w:rsidRPr="004B087B">
        <w:rPr>
          <w:rFonts w:ascii="Times New Roman" w:hAnsi="Times New Roman" w:cs="Times New Roman"/>
          <w:lang w:val="ru-RU"/>
        </w:rPr>
        <w:t>ии ау</w:t>
      </w:r>
      <w:proofErr w:type="gramEnd"/>
      <w:r w:rsidRPr="004B087B">
        <w:rPr>
          <w:rFonts w:ascii="Times New Roman" w:hAnsi="Times New Roman" w:cs="Times New Roman"/>
          <w:lang w:val="ru-RU"/>
        </w:rPr>
        <w:t xml:space="preserve">кциона по продаже земельного участка, расположенного </w:t>
      </w:r>
      <w:r w:rsidRPr="004B087B">
        <w:rPr>
          <w:rFonts w:ascii="Times New Roman" w:hAnsi="Times New Roman" w:cs="Times New Roman"/>
          <w:color w:val="000000"/>
          <w:lang w:val="ru-RU"/>
        </w:rPr>
        <w:t>на территории городского поселения город Калач Калачеевского муниципального района Воронежской области, находящегося в муниципальной собственности</w:t>
      </w:r>
      <w:r w:rsidR="00FB6278">
        <w:rPr>
          <w:rFonts w:ascii="Times New Roman" w:hAnsi="Times New Roman" w:cs="Times New Roman"/>
          <w:color w:val="000000"/>
          <w:lang w:val="ru-RU"/>
        </w:rPr>
        <w:t xml:space="preserve"> или государственная собственность на который не разграничена</w:t>
      </w:r>
    </w:p>
    <w:p w:rsidR="0080505E" w:rsidRPr="004B087B" w:rsidRDefault="0080505E" w:rsidP="0080505E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5E21E8" w:rsidRPr="004B087B" w:rsidRDefault="005E21E8" w:rsidP="001135C7">
      <w:pPr>
        <w:pStyle w:val="a5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21E8" w:rsidRPr="004B087B" w:rsidRDefault="005E21E8" w:rsidP="005E21E8">
      <w:pPr>
        <w:keepNext/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B087B">
        <w:rPr>
          <w:rFonts w:ascii="Times New Roman" w:hAnsi="Times New Roman" w:cs="Times New Roman"/>
          <w:b/>
          <w:sz w:val="24"/>
          <w:szCs w:val="24"/>
        </w:rPr>
        <w:t>Основание проведения торгов</w:t>
      </w:r>
      <w:r w:rsidRPr="004B087B">
        <w:rPr>
          <w:rFonts w:ascii="Times New Roman" w:hAnsi="Times New Roman" w:cs="Times New Roman"/>
          <w:sz w:val="24"/>
          <w:szCs w:val="24"/>
        </w:rPr>
        <w:t xml:space="preserve"> – </w:t>
      </w:r>
      <w:r w:rsidR="0018437D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поселения  город Калач Калачеевского муниципального района Воронежской области от «20» февраля  2017 года  № 65 </w:t>
      </w:r>
      <w:r w:rsidRPr="004B087B">
        <w:rPr>
          <w:rFonts w:ascii="Times New Roman" w:hAnsi="Times New Roman" w:cs="Times New Roman"/>
          <w:sz w:val="24"/>
          <w:szCs w:val="24"/>
        </w:rPr>
        <w:t xml:space="preserve">«О проведении аукциона по продаже земельного участка, находящегося в муниципальной собственности или государственная собственность на который не разграничена, с кадастровым номером 36:10:0100303:42,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район, г. Калач, ул. Орджоникидзе, 200».</w:t>
      </w:r>
      <w:proofErr w:type="gramEnd"/>
    </w:p>
    <w:p w:rsidR="005E21E8" w:rsidRPr="004B087B" w:rsidRDefault="005E21E8" w:rsidP="005E21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B087B">
        <w:rPr>
          <w:rFonts w:ascii="Times New Roman" w:hAnsi="Times New Roman" w:cs="Times New Roman"/>
          <w:b/>
          <w:sz w:val="24"/>
          <w:szCs w:val="24"/>
        </w:rPr>
        <w:t>Организатор торгов (Продавец)</w:t>
      </w:r>
      <w:r w:rsidRPr="004B087B">
        <w:rPr>
          <w:rFonts w:ascii="Times New Roman" w:hAnsi="Times New Roman" w:cs="Times New Roman"/>
          <w:sz w:val="24"/>
          <w:szCs w:val="24"/>
        </w:rPr>
        <w:t xml:space="preserve"> -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области; место нахождения: </w:t>
      </w:r>
      <w:r w:rsidRPr="004B087B">
        <w:rPr>
          <w:rFonts w:ascii="Times New Roman" w:hAnsi="Times New Roman" w:cs="Times New Roman"/>
          <w:sz w:val="24"/>
          <w:szCs w:val="24"/>
        </w:rPr>
        <w:t xml:space="preserve">397600, 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район, г. Калач, пл. Ленина, д. 6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телефон (47363) 2-21-68.</w:t>
      </w:r>
      <w:proofErr w:type="gramEnd"/>
    </w:p>
    <w:p w:rsidR="005E21E8" w:rsidRPr="004B087B" w:rsidRDefault="005E21E8" w:rsidP="005E21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Форма торгов</w:t>
      </w:r>
      <w:r w:rsidRPr="004B087B">
        <w:rPr>
          <w:rFonts w:ascii="Times New Roman" w:hAnsi="Times New Roman" w:cs="Times New Roman"/>
          <w:sz w:val="24"/>
          <w:szCs w:val="24"/>
        </w:rPr>
        <w:t xml:space="preserve"> - аукцион, открытый по составу участников и по форме подачи заявок. </w:t>
      </w:r>
    </w:p>
    <w:p w:rsidR="005E21E8" w:rsidRPr="004B087B" w:rsidRDefault="005E21E8" w:rsidP="005E21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Дата начала приема з</w:t>
      </w:r>
      <w:r w:rsidR="00A44023" w:rsidRPr="004B087B">
        <w:rPr>
          <w:rFonts w:ascii="Times New Roman" w:hAnsi="Times New Roman" w:cs="Times New Roman"/>
          <w:b/>
          <w:sz w:val="24"/>
          <w:szCs w:val="24"/>
        </w:rPr>
        <w:t>аявок на участие в аукционе</w:t>
      </w:r>
      <w:r w:rsidR="00A44023" w:rsidRPr="004B087B">
        <w:rPr>
          <w:rFonts w:ascii="Times New Roman" w:hAnsi="Times New Roman" w:cs="Times New Roman"/>
          <w:sz w:val="24"/>
          <w:szCs w:val="24"/>
        </w:rPr>
        <w:t xml:space="preserve"> – 06</w:t>
      </w:r>
      <w:r w:rsidRPr="004B087B">
        <w:rPr>
          <w:rFonts w:ascii="Times New Roman" w:hAnsi="Times New Roman" w:cs="Times New Roman"/>
          <w:sz w:val="24"/>
          <w:szCs w:val="24"/>
        </w:rPr>
        <w:t xml:space="preserve"> марта 2017 года. </w:t>
      </w:r>
    </w:p>
    <w:p w:rsidR="005E21E8" w:rsidRPr="004B087B" w:rsidRDefault="005E21E8" w:rsidP="005E21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4B087B">
        <w:rPr>
          <w:rFonts w:ascii="Times New Roman" w:hAnsi="Times New Roman" w:cs="Times New Roman"/>
          <w:sz w:val="24"/>
          <w:szCs w:val="24"/>
        </w:rPr>
        <w:t xml:space="preserve"> – </w:t>
      </w:r>
      <w:r w:rsidR="0029762D">
        <w:rPr>
          <w:rFonts w:ascii="Times New Roman" w:hAnsi="Times New Roman" w:cs="Times New Roman"/>
          <w:sz w:val="24"/>
          <w:szCs w:val="24"/>
        </w:rPr>
        <w:t>05</w:t>
      </w:r>
      <w:r w:rsidRPr="004B087B">
        <w:rPr>
          <w:rFonts w:ascii="Times New Roman" w:hAnsi="Times New Roman" w:cs="Times New Roman"/>
          <w:sz w:val="24"/>
          <w:szCs w:val="24"/>
        </w:rPr>
        <w:t xml:space="preserve"> апреля 2017 года. </w:t>
      </w:r>
    </w:p>
    <w:p w:rsidR="009065C9" w:rsidRPr="004B087B" w:rsidRDefault="009065C9" w:rsidP="009065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4B087B">
        <w:rPr>
          <w:rFonts w:ascii="Times New Roman" w:hAnsi="Times New Roman" w:cs="Times New Roman"/>
          <w:sz w:val="24"/>
          <w:szCs w:val="24"/>
        </w:rPr>
        <w:t xml:space="preserve">: по рабочим дням с 8 часов 30 минут до 12 часов 00 минут и с 13 часов 00 минут до 16 часов 30 минут, по адресу: 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</w:t>
      </w:r>
      <w:r w:rsidR="00B92CBA">
        <w:rPr>
          <w:rFonts w:ascii="Times New Roman" w:hAnsi="Times New Roman" w:cs="Times New Roman"/>
          <w:sz w:val="24"/>
          <w:szCs w:val="24"/>
        </w:rPr>
        <w:t>йон, г. Калач, пл. Ленина, д. 6</w:t>
      </w:r>
      <w:r w:rsidRPr="004B087B">
        <w:rPr>
          <w:rFonts w:ascii="Times New Roman" w:hAnsi="Times New Roman" w:cs="Times New Roman"/>
          <w:sz w:val="24"/>
          <w:szCs w:val="24"/>
        </w:rPr>
        <w:t xml:space="preserve">,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>второй этаж кабинет 6</w:t>
      </w:r>
      <w:r w:rsidRPr="004B087B">
        <w:rPr>
          <w:rFonts w:ascii="Times New Roman" w:hAnsi="Times New Roman" w:cs="Times New Roman"/>
          <w:sz w:val="24"/>
          <w:szCs w:val="24"/>
        </w:rPr>
        <w:t xml:space="preserve">, </w:t>
      </w:r>
      <w:r w:rsidR="00B92CBA" w:rsidRPr="004B087B">
        <w:rPr>
          <w:rFonts w:ascii="Times New Roman" w:hAnsi="Times New Roman" w:cs="Times New Roman"/>
          <w:color w:val="000000"/>
          <w:sz w:val="24"/>
          <w:szCs w:val="24"/>
        </w:rPr>
        <w:t>телефон (47363) 2-21-68</w:t>
      </w:r>
      <w:r w:rsidR="00B92C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kalachg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govvrn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5C9" w:rsidRPr="004B087B" w:rsidRDefault="009065C9" w:rsidP="009065C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Дата и место определения участников аукциона</w:t>
      </w:r>
      <w:r w:rsidRPr="004B087B">
        <w:rPr>
          <w:rFonts w:ascii="Times New Roman" w:hAnsi="Times New Roman" w:cs="Times New Roman"/>
          <w:sz w:val="24"/>
          <w:szCs w:val="24"/>
        </w:rPr>
        <w:t xml:space="preserve"> – </w:t>
      </w:r>
      <w:r w:rsidR="0029762D">
        <w:rPr>
          <w:rFonts w:ascii="Times New Roman" w:hAnsi="Times New Roman" w:cs="Times New Roman"/>
          <w:sz w:val="24"/>
          <w:szCs w:val="24"/>
        </w:rPr>
        <w:t>07</w:t>
      </w:r>
      <w:r w:rsidRPr="004B087B">
        <w:rPr>
          <w:rFonts w:ascii="Times New Roman" w:hAnsi="Times New Roman" w:cs="Times New Roman"/>
          <w:sz w:val="24"/>
          <w:szCs w:val="24"/>
        </w:rPr>
        <w:t xml:space="preserve"> апреля 2017 года по адресу:       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йон, г. Калач, пл. Ленина, д. 6,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087B">
        <w:rPr>
          <w:rFonts w:ascii="Times New Roman" w:hAnsi="Times New Roman" w:cs="Times New Roman"/>
          <w:sz w:val="24"/>
          <w:szCs w:val="24"/>
        </w:rPr>
        <w:t xml:space="preserve">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(47363) 2-21-68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9065C9" w:rsidRPr="004B087B" w:rsidRDefault="009065C9" w:rsidP="009065C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Дата, время и место подведения итогов аукциона</w:t>
      </w:r>
      <w:r w:rsidRPr="004B087B">
        <w:rPr>
          <w:rFonts w:ascii="Times New Roman" w:hAnsi="Times New Roman" w:cs="Times New Roman"/>
          <w:sz w:val="24"/>
          <w:szCs w:val="24"/>
        </w:rPr>
        <w:t xml:space="preserve"> (дата проведения аукциона) – </w:t>
      </w:r>
      <w:r w:rsidR="0029762D">
        <w:rPr>
          <w:rFonts w:ascii="Times New Roman" w:hAnsi="Times New Roman" w:cs="Times New Roman"/>
          <w:sz w:val="24"/>
          <w:szCs w:val="24"/>
        </w:rPr>
        <w:t>11</w:t>
      </w:r>
      <w:r w:rsidRPr="004B087B">
        <w:rPr>
          <w:rFonts w:ascii="Times New Roman" w:hAnsi="Times New Roman" w:cs="Times New Roman"/>
          <w:sz w:val="24"/>
          <w:szCs w:val="24"/>
        </w:rPr>
        <w:t xml:space="preserve"> апреля 2017 года в 11 часов 00 минут по адресу: 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район, г. Калач, пл. Ленина, д. 6, 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(47363) 2-21-68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9065C9" w:rsidRPr="004B087B" w:rsidRDefault="009065C9" w:rsidP="009065C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начинается </w:t>
      </w:r>
      <w:r w:rsidR="000572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10 часов 00 минут</w:t>
      </w:r>
      <w:r w:rsidR="003F6199">
        <w:rPr>
          <w:rFonts w:ascii="Times New Roman" w:hAnsi="Times New Roman" w:cs="Times New Roman"/>
          <w:sz w:val="24"/>
          <w:szCs w:val="24"/>
        </w:rPr>
        <w:t xml:space="preserve"> и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заканчивается в 10 часов 50 минут, по адресу:</w:t>
      </w:r>
      <w:r w:rsidRPr="00493EC9">
        <w:rPr>
          <w:rFonts w:ascii="Times New Roman" w:hAnsi="Times New Roman" w:cs="Times New Roman"/>
          <w:sz w:val="24"/>
          <w:szCs w:val="24"/>
        </w:rPr>
        <w:t xml:space="preserve"> </w:t>
      </w:r>
      <w:r w:rsidRPr="004B087B"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</w:t>
      </w:r>
      <w:r w:rsidR="0018437D">
        <w:rPr>
          <w:rFonts w:ascii="Times New Roman" w:hAnsi="Times New Roman" w:cs="Times New Roman"/>
          <w:sz w:val="24"/>
          <w:szCs w:val="24"/>
        </w:rPr>
        <w:t>йон, г. Калач, пл. Ленина, д. 6,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37D" w:rsidRPr="004B087B">
        <w:rPr>
          <w:rFonts w:ascii="Times New Roman" w:hAnsi="Times New Roman" w:cs="Times New Roman"/>
          <w:color w:val="000000"/>
          <w:sz w:val="24"/>
          <w:szCs w:val="24"/>
        </w:rPr>
        <w:t>второй этаж кабинет 6</w:t>
      </w:r>
      <w:r w:rsidR="001843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телефон (47363) 2-21-68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05E" w:rsidRPr="004B087B" w:rsidRDefault="0080505E" w:rsidP="0080505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на сайте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города- 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gorod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>363.</w:t>
      </w:r>
      <w:proofErr w:type="spellStart"/>
      <w:r w:rsidRPr="004B087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gramStart"/>
      <w:r w:rsidRPr="004B08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0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периодическом печатном издании органов местного самоуправления городского поселения город Калач Калачеевского муниципального района </w:t>
      </w:r>
      <w:r w:rsidRPr="004B087B">
        <w:rPr>
          <w:rFonts w:ascii="Times New Roman" w:hAnsi="Times New Roman" w:cs="Times New Roman"/>
          <w:sz w:val="24"/>
          <w:szCs w:val="24"/>
        </w:rPr>
        <w:t>«Вестник муниципальных правовых актов городского поселения город Калач Калачеевского муниципального района Воронежской области»</w:t>
      </w:r>
      <w:proofErr w:type="gramEnd"/>
    </w:p>
    <w:p w:rsidR="0080505E" w:rsidRPr="004B087B" w:rsidRDefault="0080505E" w:rsidP="0080505E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6145F" w:rsidRPr="004B087B" w:rsidRDefault="0006145F" w:rsidP="0006145F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 xml:space="preserve">2. Сведения о предмете аукциона </w:t>
      </w:r>
    </w:p>
    <w:p w:rsidR="0006145F" w:rsidRPr="004B087B" w:rsidRDefault="00D50A88" w:rsidP="00D50A88">
      <w:pPr>
        <w:widowControl/>
        <w:tabs>
          <w:tab w:val="left" w:pos="4500"/>
        </w:tabs>
        <w:autoSpaceDE/>
        <w:autoSpaceDN/>
        <w:adjustRightInd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45F" w:rsidRPr="004B087B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06145F" w:rsidRPr="004B087B" w:rsidRDefault="0006145F" w:rsidP="000614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b/>
          <w:bCs/>
          <w:sz w:val="24"/>
          <w:szCs w:val="24"/>
        </w:rPr>
        <w:t>- земельный участок,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87B"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пунктов,</w:t>
      </w:r>
      <w:r w:rsidRPr="004B087B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4B087B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4B087B">
        <w:rPr>
          <w:rFonts w:ascii="Times New Roman" w:hAnsi="Times New Roman" w:cs="Times New Roman"/>
          <w:sz w:val="24"/>
          <w:szCs w:val="24"/>
        </w:rPr>
        <w:t xml:space="preserve"> район, г. Калач, ул. Орджоникидзе, 200; кадастровый номер: 36:10:0100303:42; площадь: 507 квадратных метров; разрешенное использование:  для индивидуального жилищного строительства.</w:t>
      </w:r>
      <w:proofErr w:type="gramEnd"/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Ограничения (обременения): не зарегистрированы.</w:t>
      </w:r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государственного имущества </w:t>
      </w:r>
      <w:r w:rsidRPr="004B087B">
        <w:rPr>
          <w:rFonts w:ascii="Times New Roman" w:hAnsi="Times New Roman" w:cs="Times New Roman"/>
          <w:sz w:val="24"/>
          <w:szCs w:val="24"/>
        </w:rPr>
        <w:t xml:space="preserve">– </w:t>
      </w:r>
      <w:r w:rsidR="001223DC" w:rsidRPr="004B087B">
        <w:rPr>
          <w:rFonts w:ascii="Times New Roman" w:hAnsi="Times New Roman" w:cs="Times New Roman"/>
          <w:sz w:val="24"/>
          <w:szCs w:val="24"/>
        </w:rPr>
        <w:t>11 800</w:t>
      </w:r>
      <w:r w:rsidRPr="004B087B">
        <w:rPr>
          <w:rFonts w:ascii="Times New Roman" w:hAnsi="Times New Roman" w:cs="Times New Roman"/>
          <w:sz w:val="24"/>
          <w:szCs w:val="24"/>
        </w:rPr>
        <w:t xml:space="preserve"> (</w:t>
      </w:r>
      <w:r w:rsidR="001223DC" w:rsidRPr="004B087B">
        <w:rPr>
          <w:rFonts w:ascii="Times New Roman" w:hAnsi="Times New Roman" w:cs="Times New Roman"/>
          <w:sz w:val="24"/>
          <w:szCs w:val="24"/>
        </w:rPr>
        <w:t>одиннадцать тысяч восемьсот</w:t>
      </w:r>
      <w:r w:rsidRPr="004B08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223DC" w:rsidRPr="004B087B">
        <w:rPr>
          <w:rFonts w:ascii="Times New Roman" w:hAnsi="Times New Roman" w:cs="Times New Roman"/>
          <w:sz w:val="24"/>
          <w:szCs w:val="24"/>
        </w:rPr>
        <w:t>)</w:t>
      </w:r>
      <w:r w:rsidRPr="004B087B">
        <w:rPr>
          <w:rFonts w:ascii="Times New Roman" w:hAnsi="Times New Roman" w:cs="Times New Roman"/>
          <w:sz w:val="24"/>
          <w:szCs w:val="24"/>
        </w:rPr>
        <w:t xml:space="preserve"> 00 копеек, НДС нет.</w:t>
      </w:r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B087B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 – </w:t>
      </w:r>
      <w:r w:rsidR="001223DC" w:rsidRPr="004B087B">
        <w:rPr>
          <w:rFonts w:ascii="Times New Roman" w:hAnsi="Times New Roman" w:cs="Times New Roman"/>
          <w:bCs/>
          <w:sz w:val="24"/>
          <w:szCs w:val="24"/>
        </w:rPr>
        <w:t>2 360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223DC" w:rsidRPr="004B087B">
        <w:rPr>
          <w:rFonts w:ascii="Times New Roman" w:hAnsi="Times New Roman" w:cs="Times New Roman"/>
          <w:bCs/>
          <w:sz w:val="24"/>
          <w:szCs w:val="24"/>
        </w:rPr>
        <w:t>две тысячи триста шестьдесят</w:t>
      </w:r>
      <w:r w:rsidRPr="004B087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B08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(величина повышения начальной цены) 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223DC" w:rsidRPr="004B087B">
        <w:rPr>
          <w:rFonts w:ascii="Times New Roman" w:hAnsi="Times New Roman" w:cs="Times New Roman"/>
          <w:bCs/>
          <w:sz w:val="24"/>
          <w:szCs w:val="24"/>
        </w:rPr>
        <w:t>354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223DC" w:rsidRPr="004B087B">
        <w:rPr>
          <w:rFonts w:ascii="Times New Roman" w:hAnsi="Times New Roman" w:cs="Times New Roman"/>
          <w:bCs/>
          <w:sz w:val="24"/>
          <w:szCs w:val="24"/>
        </w:rPr>
        <w:t>триста пятьдесят четыре) рубля</w:t>
      </w:r>
      <w:r w:rsidRPr="004B087B">
        <w:rPr>
          <w:rFonts w:ascii="Times New Roman" w:hAnsi="Times New Roman" w:cs="Times New Roman"/>
          <w:bCs/>
          <w:sz w:val="24"/>
          <w:szCs w:val="24"/>
        </w:rPr>
        <w:t xml:space="preserve"> 00 копеек.</w:t>
      </w:r>
    </w:p>
    <w:p w:rsidR="0006145F" w:rsidRPr="004B087B" w:rsidRDefault="0006145F" w:rsidP="0006145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Информация о предыдущих торгах: </w:t>
      </w:r>
      <w:r w:rsidR="00B02171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4B087B">
        <w:rPr>
          <w:rFonts w:ascii="Times New Roman" w:hAnsi="Times New Roman" w:cs="Times New Roman"/>
          <w:sz w:val="24"/>
          <w:szCs w:val="24"/>
        </w:rPr>
        <w:t xml:space="preserve"> ранее на торги </w:t>
      </w:r>
      <w:r w:rsidRPr="004B087B">
        <w:rPr>
          <w:rFonts w:ascii="Times New Roman" w:hAnsi="Times New Roman" w:cs="Times New Roman"/>
          <w:bCs/>
          <w:sz w:val="24"/>
          <w:szCs w:val="24"/>
        </w:rPr>
        <w:t>не выставлял</w:t>
      </w:r>
      <w:r w:rsidR="00B02171">
        <w:rPr>
          <w:rFonts w:ascii="Times New Roman" w:hAnsi="Times New Roman" w:cs="Times New Roman"/>
          <w:bCs/>
          <w:sz w:val="24"/>
          <w:szCs w:val="24"/>
        </w:rPr>
        <w:t>ся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06145F" w:rsidRPr="004B087B" w:rsidRDefault="0006145F" w:rsidP="000614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Форма заявки, проект договора купли-продажи прилагаются к настоящему информационному сообщению (Приложения №№ 1, 2).</w:t>
      </w:r>
    </w:p>
    <w:p w:rsidR="001223DC" w:rsidRPr="004B087B" w:rsidRDefault="001223DC" w:rsidP="0080505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23DC" w:rsidRPr="004B087B" w:rsidRDefault="001223DC" w:rsidP="001223D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3. Условия участия в аукционе</w:t>
      </w:r>
    </w:p>
    <w:p w:rsidR="001223DC" w:rsidRPr="004B087B" w:rsidRDefault="001223DC" w:rsidP="001223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Лицо, отвечающее признакам покупателя в соответствии с действующим законодательством и желаю</w:t>
      </w:r>
      <w:r w:rsidR="00570DC4" w:rsidRPr="004B087B">
        <w:rPr>
          <w:rFonts w:ascii="Times New Roman" w:hAnsi="Times New Roman" w:cs="Times New Roman"/>
          <w:sz w:val="24"/>
          <w:szCs w:val="24"/>
        </w:rPr>
        <w:t>щее приобрести земельный участок</w:t>
      </w:r>
      <w:r w:rsidRPr="004B087B">
        <w:rPr>
          <w:rFonts w:ascii="Times New Roman" w:hAnsi="Times New Roman" w:cs="Times New Roman"/>
          <w:sz w:val="24"/>
          <w:szCs w:val="24"/>
        </w:rPr>
        <w:t>, выставляем</w:t>
      </w:r>
      <w:r w:rsidR="00570DC4" w:rsidRPr="004B087B">
        <w:rPr>
          <w:rFonts w:ascii="Times New Roman" w:hAnsi="Times New Roman" w:cs="Times New Roman"/>
          <w:sz w:val="24"/>
          <w:szCs w:val="24"/>
        </w:rPr>
        <w:t>ый</w:t>
      </w:r>
      <w:r w:rsidRPr="004B087B">
        <w:rPr>
          <w:rFonts w:ascii="Times New Roman" w:hAnsi="Times New Roman" w:cs="Times New Roman"/>
          <w:sz w:val="24"/>
          <w:szCs w:val="24"/>
        </w:rPr>
        <w:t xml:space="preserve"> на аукцион (далее – претендент), обязано осуществить следующие действия: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- внести задаток в указанном в настоящем информационном сообщении порядке;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- в установленном порядке подать заявку по утвержденной Продавцом форме.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Ограничений участия отдельных категорий физических и юридических лиц не установлено.</w:t>
      </w:r>
    </w:p>
    <w:p w:rsidR="001223DC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Обязанность доказать свое право на участие в аукционе возлагается на претендента.</w:t>
      </w:r>
    </w:p>
    <w:p w:rsidR="00D50A88" w:rsidRPr="004B087B" w:rsidRDefault="00D50A88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1223DC" w:rsidRPr="004B087B" w:rsidRDefault="001223DC" w:rsidP="001223DC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4. Порядок внесения задатка и его возврата</w:t>
      </w:r>
    </w:p>
    <w:p w:rsidR="009D610E" w:rsidRPr="004B087B" w:rsidRDefault="001223DC" w:rsidP="001223DC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Для  участия  в  аукционе  претендент  вносит  задаток на счет, указ</w:t>
      </w:r>
      <w:r w:rsidR="009D610E" w:rsidRPr="004B087B">
        <w:rPr>
          <w:rFonts w:ascii="Times New Roman" w:hAnsi="Times New Roman" w:cs="Times New Roman"/>
          <w:sz w:val="24"/>
          <w:szCs w:val="24"/>
        </w:rPr>
        <w:t xml:space="preserve">анный </w:t>
      </w:r>
      <w:proofErr w:type="gramStart"/>
      <w:r w:rsidR="009D610E" w:rsidRPr="004B08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23DC" w:rsidRPr="004B087B" w:rsidRDefault="009D610E" w:rsidP="009D61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087B">
        <w:rPr>
          <w:rFonts w:ascii="Times New Roman" w:hAnsi="Times New Roman" w:cs="Times New Roman"/>
          <w:sz w:val="24"/>
          <w:szCs w:val="24"/>
        </w:rPr>
        <w:t>Н</w:t>
      </w:r>
      <w:r w:rsidR="001223DC" w:rsidRPr="004B087B">
        <w:rPr>
          <w:rFonts w:ascii="Times New Roman" w:hAnsi="Times New Roman" w:cs="Times New Roman"/>
          <w:sz w:val="24"/>
          <w:szCs w:val="24"/>
        </w:rPr>
        <w:t>астоящем</w:t>
      </w:r>
      <w:proofErr w:type="gramEnd"/>
      <w:r w:rsidRPr="004B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3DC" w:rsidRPr="004B087B">
        <w:rPr>
          <w:rFonts w:ascii="Times New Roman" w:hAnsi="Times New Roman" w:cs="Times New Roman"/>
          <w:sz w:val="24"/>
          <w:szCs w:val="24"/>
        </w:rPr>
        <w:t xml:space="preserve">информационном сообщении: </w:t>
      </w:r>
    </w:p>
    <w:p w:rsidR="001223DC" w:rsidRPr="004B087B" w:rsidRDefault="001223DC" w:rsidP="001223D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Получатель:</w:t>
      </w:r>
      <w:r w:rsidRPr="004B087B">
        <w:rPr>
          <w:rFonts w:ascii="Times New Roman" w:hAnsi="Times New Roman" w:cs="Times New Roman"/>
          <w:b/>
          <w:sz w:val="24"/>
          <w:szCs w:val="24"/>
        </w:rPr>
        <w:t xml:space="preserve"> УФК по Воронежской области (Администрация городского поселения город Калач Калачеевского муниципального района Воронежской области); ИНН 3610004386; КПП 361001001; БИК 042007001; Расчетный счет: 40302810120073000042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, назначение платежа</w:t>
      </w:r>
      <w:r w:rsidRPr="00AD6D4F">
        <w:rPr>
          <w:rFonts w:ascii="Times New Roman" w:hAnsi="Times New Roman" w:cs="Times New Roman"/>
          <w:color w:val="000000"/>
          <w:sz w:val="24"/>
          <w:szCs w:val="24"/>
        </w:rPr>
        <w:t>: «задаток за участие в аукционе по продаже земе</w:t>
      </w:r>
      <w:r w:rsidR="00EE0F2B" w:rsidRPr="00AD6D4F"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 w:rsidR="00AD6D4F" w:rsidRPr="00AD6D4F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Pr="00AD6D4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0F2B" w:rsidRPr="00AD6D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6D4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AD6D4F">
        <w:rPr>
          <w:rFonts w:ascii="Times New Roman" w:hAnsi="Times New Roman" w:cs="Times New Roman"/>
          <w:sz w:val="24"/>
          <w:szCs w:val="24"/>
        </w:rPr>
        <w:t xml:space="preserve"> Воронежская область, </w:t>
      </w:r>
      <w:proofErr w:type="spellStart"/>
      <w:r w:rsidRPr="00AD6D4F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AD6D4F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4B087B">
        <w:rPr>
          <w:rFonts w:ascii="Times New Roman" w:hAnsi="Times New Roman" w:cs="Times New Roman"/>
          <w:sz w:val="24"/>
          <w:szCs w:val="24"/>
        </w:rPr>
        <w:t xml:space="preserve"> в западной части кадастрового квартала  </w:t>
      </w:r>
      <w:r w:rsidR="009D610E" w:rsidRPr="004B087B">
        <w:rPr>
          <w:rFonts w:ascii="Times New Roman" w:hAnsi="Times New Roman" w:cs="Times New Roman"/>
          <w:sz w:val="24"/>
          <w:szCs w:val="24"/>
        </w:rPr>
        <w:t xml:space="preserve">36:10:0100303:42 </w:t>
      </w:r>
      <w:r w:rsidRPr="004B087B">
        <w:rPr>
          <w:rFonts w:ascii="Times New Roman" w:hAnsi="Times New Roman" w:cs="Times New Roman"/>
          <w:sz w:val="24"/>
          <w:szCs w:val="24"/>
        </w:rPr>
        <w:t>Калачеевского  кадастрового района</w:t>
      </w:r>
      <w:r w:rsidRPr="004B087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 xml:space="preserve">Задаток вносится претендентом лично единым платежом в валюте Российской Федерации и должен поступить на указанный выше счет не позднее </w:t>
      </w:r>
      <w:r w:rsidR="00CB0643" w:rsidRPr="004B087B">
        <w:rPr>
          <w:rFonts w:ascii="Times New Roman" w:hAnsi="Times New Roman" w:cs="Times New Roman"/>
          <w:sz w:val="24"/>
          <w:szCs w:val="24"/>
        </w:rPr>
        <w:t>03</w:t>
      </w:r>
      <w:r w:rsidRPr="004B087B">
        <w:rPr>
          <w:rFonts w:ascii="Times New Roman" w:hAnsi="Times New Roman" w:cs="Times New Roman"/>
          <w:sz w:val="24"/>
          <w:szCs w:val="24"/>
        </w:rPr>
        <w:t xml:space="preserve"> апреля 2017 года.</w:t>
      </w:r>
    </w:p>
    <w:p w:rsidR="001223DC" w:rsidRPr="004B087B" w:rsidRDefault="001223DC" w:rsidP="001223D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В случае отсутствия (не</w:t>
      </w:r>
      <w:r w:rsidR="00552B0E">
        <w:rPr>
          <w:rFonts w:ascii="Times New Roman" w:hAnsi="Times New Roman" w:cs="Times New Roman"/>
          <w:sz w:val="24"/>
          <w:szCs w:val="24"/>
        </w:rPr>
        <w:t xml:space="preserve"> </w:t>
      </w:r>
      <w:r w:rsidRPr="004B087B">
        <w:rPr>
          <w:rFonts w:ascii="Times New Roman" w:hAnsi="Times New Roman" w:cs="Times New Roman"/>
          <w:sz w:val="24"/>
          <w:szCs w:val="24"/>
        </w:rPr>
        <w:t>поступления) в указанный срок суммы задатка, обязательства претендента по внесению задатка считаются  неисполненными и претендент к участию в аукционе не допускается.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Задаток засчитывается в счет </w:t>
      </w:r>
      <w:bookmarkStart w:id="0" w:name="_GoBack"/>
      <w:bookmarkEnd w:id="0"/>
      <w:r w:rsidRPr="004B087B">
        <w:rPr>
          <w:rFonts w:ascii="Times New Roman" w:hAnsi="Times New Roman" w:cs="Times New Roman"/>
          <w:sz w:val="24"/>
          <w:szCs w:val="24"/>
        </w:rPr>
        <w:t>оплаты цены за земельный участок в случаях, если: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задаток внесен лицом, признанным победителем аукциона, 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Задатки, внесенные этими лицами, не заключившими в установленном порядке договоры купли-продажи земельных участков вследствие уклонения от заключения указанных договоров, не возвращаются.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внесенный претендентом задаток: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CB0643" w:rsidRPr="004B087B" w:rsidRDefault="00CB0643" w:rsidP="00CB06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Возврат задатка осуществляется Продавцом на счет претендента, указанный им в заявке, поданной для участия в аукционе.</w:t>
      </w:r>
    </w:p>
    <w:p w:rsidR="001223DC" w:rsidRPr="004B087B" w:rsidRDefault="001223DC" w:rsidP="001223D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lastRenderedPageBreak/>
        <w:tab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223DC" w:rsidRPr="004B087B" w:rsidRDefault="001223DC" w:rsidP="001223D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0643" w:rsidRPr="004B087B" w:rsidRDefault="00CB0643" w:rsidP="00CB06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5. Порядок подачи заявок на участие в аукционе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Одно лицо имеет п</w:t>
      </w:r>
      <w:r w:rsidR="00900FA2">
        <w:rPr>
          <w:rFonts w:ascii="Times New Roman" w:hAnsi="Times New Roman" w:cs="Times New Roman"/>
          <w:sz w:val="24"/>
          <w:szCs w:val="24"/>
        </w:rPr>
        <w:t xml:space="preserve">раво подать только одну заявку. </w:t>
      </w:r>
      <w:r w:rsidRPr="004B087B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сообщении, путем вручения </w:t>
      </w:r>
      <w:r w:rsidR="008B406F" w:rsidRPr="004B087B">
        <w:rPr>
          <w:rFonts w:ascii="Times New Roman" w:hAnsi="Times New Roman" w:cs="Times New Roman"/>
          <w:sz w:val="24"/>
          <w:szCs w:val="24"/>
        </w:rPr>
        <w:t>лично (</w:t>
      </w:r>
      <w:r w:rsidRPr="004B087B">
        <w:rPr>
          <w:rFonts w:ascii="Times New Roman" w:hAnsi="Times New Roman" w:cs="Times New Roman"/>
          <w:sz w:val="24"/>
          <w:szCs w:val="24"/>
        </w:rPr>
        <w:t>или чер</w:t>
      </w:r>
      <w:r w:rsidR="008B406F" w:rsidRPr="004B087B">
        <w:rPr>
          <w:rFonts w:ascii="Times New Roman" w:hAnsi="Times New Roman" w:cs="Times New Roman"/>
          <w:sz w:val="24"/>
          <w:szCs w:val="24"/>
        </w:rPr>
        <w:t>е</w:t>
      </w:r>
      <w:r w:rsidRPr="004B087B">
        <w:rPr>
          <w:rFonts w:ascii="Times New Roman" w:hAnsi="Times New Roman" w:cs="Times New Roman"/>
          <w:sz w:val="24"/>
          <w:szCs w:val="24"/>
        </w:rPr>
        <w:t>з своего представителя) их Продавцу.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CB0643" w:rsidRPr="004B087B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</w:t>
      </w:r>
      <w:r w:rsidR="00C6448D" w:rsidRPr="004B087B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Pr="004B087B">
        <w:rPr>
          <w:rFonts w:ascii="Times New Roman" w:hAnsi="Times New Roman" w:cs="Times New Roman"/>
          <w:sz w:val="24"/>
          <w:szCs w:val="24"/>
        </w:rPr>
        <w:t>в письменной форме отозвать зарегистрированную заявку.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Заявки подаются и принимаются одновременно с полным комплектом требуемых для участия в аукционе документов.</w:t>
      </w:r>
    </w:p>
    <w:p w:rsidR="00CB0643" w:rsidRPr="004B087B" w:rsidRDefault="00CB0643" w:rsidP="001223D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0643" w:rsidRPr="004B087B" w:rsidRDefault="00CB0643" w:rsidP="00CB06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 xml:space="preserve">6. Перечень </w:t>
      </w:r>
      <w:proofErr w:type="gramStart"/>
      <w:r w:rsidRPr="004B087B">
        <w:rPr>
          <w:rFonts w:ascii="Times New Roman" w:hAnsi="Times New Roman" w:cs="Times New Roman"/>
          <w:b/>
          <w:sz w:val="24"/>
          <w:szCs w:val="24"/>
        </w:rPr>
        <w:t>требуемых</w:t>
      </w:r>
      <w:proofErr w:type="gramEnd"/>
      <w:r w:rsidRPr="004B087B">
        <w:rPr>
          <w:rFonts w:ascii="Times New Roman" w:hAnsi="Times New Roman" w:cs="Times New Roman"/>
          <w:b/>
          <w:sz w:val="24"/>
          <w:szCs w:val="24"/>
        </w:rPr>
        <w:t xml:space="preserve"> для участия 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в аукционе документов и требования к их оформлению</w:t>
      </w:r>
    </w:p>
    <w:p w:rsidR="00CB0643" w:rsidRPr="004B087B" w:rsidRDefault="00CB0643" w:rsidP="00CB064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Для участия в аукционе претенденты (лично или через своего представителя) представляют  Продавцу  заявку  в  двух  экземплярах  по  установленной  форме,  а также</w:t>
      </w:r>
    </w:p>
    <w:p w:rsidR="00CB0643" w:rsidRPr="004B087B" w:rsidRDefault="00CB0643" w:rsidP="00CB06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827EB3" w:rsidRPr="004B087B" w:rsidRDefault="00827EB3" w:rsidP="00827EB3">
      <w:pPr>
        <w:widowControl/>
        <w:autoSpaceDE/>
        <w:autoSpaceDN/>
        <w:adjustRightInd/>
        <w:ind w:firstLine="547"/>
        <w:jc w:val="left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827EB3" w:rsidRPr="004B087B" w:rsidRDefault="00827EB3" w:rsidP="00827EB3">
      <w:pPr>
        <w:widowControl/>
        <w:autoSpaceDE/>
        <w:autoSpaceDN/>
        <w:adjustRightInd/>
        <w:ind w:firstLine="547"/>
        <w:jc w:val="left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CB0643" w:rsidRPr="004B087B" w:rsidRDefault="00CB0643" w:rsidP="0084426B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B0643" w:rsidRPr="004B087B" w:rsidRDefault="00CB0643" w:rsidP="0084426B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B0643" w:rsidRPr="004B087B" w:rsidRDefault="00CB0643" w:rsidP="0084426B">
      <w:pPr>
        <w:widowControl/>
        <w:autoSpaceDE/>
        <w:autoSpaceDN/>
        <w:adjustRightInd/>
        <w:ind w:firstLine="547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К данным докумен</w:t>
      </w:r>
      <w:r w:rsidR="00101019">
        <w:rPr>
          <w:rFonts w:ascii="Times New Roman" w:hAnsi="Times New Roman" w:cs="Times New Roman"/>
          <w:sz w:val="24"/>
          <w:szCs w:val="24"/>
        </w:rPr>
        <w:t>там</w:t>
      </w:r>
      <w:r w:rsidRPr="004B087B">
        <w:rPr>
          <w:rFonts w:ascii="Times New Roman" w:hAnsi="Times New Roman" w:cs="Times New Roman"/>
          <w:sz w:val="24"/>
          <w:szCs w:val="24"/>
        </w:rPr>
        <w:t xml:space="preserve"> также прилагается их опись. Такая опись составляется в двух экземплярах, один из которых остается у Продавца, другой - у претендента.</w:t>
      </w:r>
    </w:p>
    <w:p w:rsidR="00CB0643" w:rsidRPr="004B087B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</w:t>
      </w:r>
      <w:r w:rsidR="00165EB8">
        <w:rPr>
          <w:rFonts w:ascii="Times New Roman" w:hAnsi="Times New Roman" w:cs="Times New Roman"/>
          <w:sz w:val="24"/>
          <w:szCs w:val="24"/>
        </w:rPr>
        <w:t>рассмотрении заявки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CB0643" w:rsidRPr="004B087B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B0643" w:rsidRPr="004B087B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CB0643" w:rsidRDefault="00CB0643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Исправления, внесенные при необходимости, должны быть заверены подписью </w:t>
      </w:r>
      <w:r w:rsidR="00BA4671"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Pr="004B087B">
        <w:rPr>
          <w:rFonts w:ascii="Times New Roman" w:hAnsi="Times New Roman" w:cs="Times New Roman"/>
          <w:sz w:val="24"/>
          <w:szCs w:val="24"/>
        </w:rPr>
        <w:t>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2273A7" w:rsidRPr="004B087B" w:rsidRDefault="002273A7" w:rsidP="00CB064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B0643" w:rsidRPr="004B087B" w:rsidRDefault="00CB0643" w:rsidP="001223D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7EB3" w:rsidRPr="004B087B" w:rsidRDefault="00827EB3" w:rsidP="00827E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lastRenderedPageBreak/>
        <w:t>7. Определение участников аукциона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В указанный в настоящем информационном сообщении</w:t>
      </w:r>
      <w:r w:rsidR="002273A7">
        <w:rPr>
          <w:rFonts w:ascii="Times New Roman" w:hAnsi="Times New Roman" w:cs="Times New Roman"/>
          <w:sz w:val="24"/>
          <w:szCs w:val="24"/>
        </w:rPr>
        <w:t xml:space="preserve"> в</w:t>
      </w:r>
      <w:r w:rsidRPr="004B087B">
        <w:rPr>
          <w:rFonts w:ascii="Times New Roman" w:hAnsi="Times New Roman" w:cs="Times New Roman"/>
          <w:sz w:val="24"/>
          <w:szCs w:val="24"/>
        </w:rPr>
        <w:t xml:space="preserve"> день определения участников аукциона Продавец рассматривает заявки и документы претендентов, устанавливает факт посту</w:t>
      </w:r>
      <w:r w:rsidR="00284F47">
        <w:rPr>
          <w:rFonts w:ascii="Times New Roman" w:hAnsi="Times New Roman" w:cs="Times New Roman"/>
          <w:sz w:val="24"/>
          <w:szCs w:val="24"/>
        </w:rPr>
        <w:t>пления от претендентов задатков,</w:t>
      </w:r>
      <w:r w:rsidR="00284F47" w:rsidRPr="00284F47">
        <w:t xml:space="preserve"> </w:t>
      </w:r>
      <w:r w:rsidR="00284F47" w:rsidRPr="00284F47">
        <w:rPr>
          <w:rFonts w:ascii="Times New Roman" w:hAnsi="Times New Roman" w:cs="Times New Roman"/>
          <w:sz w:val="24"/>
          <w:szCs w:val="24"/>
        </w:rPr>
        <w:t>на основании выписки со счета Продавца</w:t>
      </w:r>
      <w:r w:rsidR="002273A7">
        <w:rPr>
          <w:rFonts w:ascii="Times New Roman" w:hAnsi="Times New Roman" w:cs="Times New Roman"/>
          <w:sz w:val="24"/>
          <w:szCs w:val="24"/>
        </w:rPr>
        <w:t>.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27EB3" w:rsidRPr="004B087B" w:rsidRDefault="00827EB3" w:rsidP="00827EB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заявка подана лицом, не уполномоченным претендентом на осуществление 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827EB3" w:rsidRPr="004B087B" w:rsidRDefault="00827EB3" w:rsidP="00827EB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действий;</w:t>
      </w:r>
    </w:p>
    <w:p w:rsidR="00827EB3" w:rsidRPr="004B087B" w:rsidRDefault="00827EB3" w:rsidP="00827EB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27EB3" w:rsidRPr="004B087B" w:rsidRDefault="00827EB3" w:rsidP="00827EB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827EB3" w:rsidRPr="004B087B" w:rsidRDefault="00827EB3" w:rsidP="00827EB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35C7" w:rsidRPr="004B087B" w:rsidRDefault="001135C7" w:rsidP="00827EB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7123D" w:rsidRPr="004B087B" w:rsidRDefault="00CB7362" w:rsidP="0097123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7123D" w:rsidRPr="004B087B">
        <w:rPr>
          <w:rFonts w:ascii="Times New Roman" w:hAnsi="Times New Roman" w:cs="Times New Roman"/>
          <w:b/>
          <w:sz w:val="24"/>
          <w:szCs w:val="24"/>
        </w:rPr>
        <w:t>. Порядок проведения аукциона и  определения победителей аукциона</w:t>
      </w:r>
    </w:p>
    <w:p w:rsidR="0097123D" w:rsidRPr="004B087B" w:rsidRDefault="0097123D" w:rsidP="0097123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Аукцион проводит аукционист, который разъясняет правила проведения аукциона, оглашает наименование </w:t>
      </w:r>
      <w:r w:rsidR="00245B0D">
        <w:rPr>
          <w:rFonts w:ascii="Times New Roman" w:hAnsi="Times New Roman" w:cs="Times New Roman"/>
          <w:sz w:val="24"/>
          <w:szCs w:val="24"/>
        </w:rPr>
        <w:t>лотов</w:t>
      </w:r>
      <w:r w:rsidRPr="004B087B">
        <w:rPr>
          <w:rFonts w:ascii="Times New Roman" w:hAnsi="Times New Roman" w:cs="Times New Roman"/>
          <w:sz w:val="24"/>
          <w:szCs w:val="24"/>
        </w:rPr>
        <w:t>, выставленн</w:t>
      </w:r>
      <w:r w:rsidR="00245B0D">
        <w:rPr>
          <w:rFonts w:ascii="Times New Roman" w:hAnsi="Times New Roman" w:cs="Times New Roman"/>
          <w:sz w:val="24"/>
          <w:szCs w:val="24"/>
        </w:rPr>
        <w:t>ых</w:t>
      </w:r>
      <w:r w:rsidRPr="004B087B">
        <w:rPr>
          <w:rFonts w:ascii="Times New Roman" w:hAnsi="Times New Roman" w:cs="Times New Roman"/>
          <w:sz w:val="24"/>
          <w:szCs w:val="24"/>
        </w:rPr>
        <w:t xml:space="preserve"> на аукцион, </w:t>
      </w:r>
      <w:r w:rsidR="00245B0D">
        <w:rPr>
          <w:rFonts w:ascii="Times New Roman" w:hAnsi="Times New Roman" w:cs="Times New Roman"/>
          <w:sz w:val="24"/>
          <w:szCs w:val="24"/>
        </w:rPr>
        <w:t>их</w:t>
      </w:r>
      <w:r w:rsidRPr="004B087B">
        <w:rPr>
          <w:rFonts w:ascii="Times New Roman" w:hAnsi="Times New Roman" w:cs="Times New Roman"/>
          <w:sz w:val="24"/>
          <w:szCs w:val="24"/>
        </w:rPr>
        <w:t xml:space="preserve"> основные характеристики, начальную цену продажи и «шаг аукциона». «Шаг аукциона» не изменяется в течение всего аукциона.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97123D" w:rsidRPr="004B087B" w:rsidRDefault="0097123D" w:rsidP="0097123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4B087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B087B"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называет цену продажи имущества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B1A25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является документом, удостоверяющим право победителя на заключение договора купли-продажи </w:t>
      </w:r>
      <w:r w:rsidR="00245B0D">
        <w:rPr>
          <w:rFonts w:ascii="Times New Roman" w:hAnsi="Times New Roman" w:cs="Times New Roman"/>
          <w:sz w:val="24"/>
          <w:szCs w:val="24"/>
        </w:rPr>
        <w:t>лотов</w:t>
      </w:r>
      <w:r w:rsidRPr="004B087B">
        <w:rPr>
          <w:rFonts w:ascii="Times New Roman" w:hAnsi="Times New Roman" w:cs="Times New Roman"/>
          <w:sz w:val="24"/>
          <w:szCs w:val="24"/>
        </w:rPr>
        <w:t>.</w:t>
      </w:r>
    </w:p>
    <w:p w:rsidR="00DB1A25" w:rsidRPr="004B087B" w:rsidRDefault="00DB1A25" w:rsidP="00DB1A2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(в соответствии с пунктом 15 ст. 39,12 Земельного Кодекса РФ) один из которых передается победителю аукциона, а второй остается у организатора аукциона.</w:t>
      </w:r>
    </w:p>
    <w:p w:rsidR="00DB1A25" w:rsidRPr="004B087B" w:rsidRDefault="00DB1A25" w:rsidP="00DB1A2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торгов в 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lastRenderedPageBreak/>
        <w:t>течение одного рабочего дня со дня подписания данного протокола.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3D" w:rsidRPr="004B087B" w:rsidRDefault="0097123D" w:rsidP="0097123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B0643" w:rsidRPr="004B087B" w:rsidRDefault="00DB1A25" w:rsidP="00DB1A25">
      <w:pPr>
        <w:tabs>
          <w:tab w:val="left" w:pos="13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ab/>
      </w:r>
    </w:p>
    <w:p w:rsidR="00DB1A25" w:rsidRPr="004B087B" w:rsidRDefault="00DB1A25" w:rsidP="00DB1A2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9. Порядок заключения договора купли-продажи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В десятидневный срок со дня составления протокола о результатах аукциона </w:t>
      </w:r>
      <w:r w:rsidRPr="004B087B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город Калач Калачеевского муниципального района Воронежской области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</w:t>
      </w: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При этом </w:t>
      </w:r>
      <w:r w:rsidRPr="004B087B">
        <w:rPr>
          <w:rFonts w:ascii="Times New Roman" w:hAnsi="Times New Roman" w:cs="Times New Roman"/>
          <w:sz w:val="24"/>
          <w:szCs w:val="24"/>
        </w:rPr>
        <w:t>размер цены земельного участка определяется в размере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>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4B087B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Администрацию городского поселения город Калач Калачеевского муниципального района Воронежской  области</w:t>
      </w:r>
      <w:r w:rsidRPr="004B087B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4B0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6DCB" w:rsidRPr="004B087B" w:rsidRDefault="00976DCB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03459" w:rsidRPr="004B087B" w:rsidRDefault="00976DCB" w:rsidP="00976DC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>10</w:t>
      </w:r>
      <w:r w:rsidR="00C03459" w:rsidRPr="004B087B">
        <w:rPr>
          <w:rFonts w:ascii="Times New Roman" w:hAnsi="Times New Roman" w:cs="Times New Roman"/>
          <w:b/>
          <w:sz w:val="24"/>
          <w:szCs w:val="24"/>
        </w:rPr>
        <w:t>. Аукцион признается не состоявшимся в случаях, если:</w:t>
      </w:r>
    </w:p>
    <w:p w:rsidR="00C03459" w:rsidRPr="004B087B" w:rsidRDefault="00C03459" w:rsidP="00C03459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Style w:val="blk"/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 xml:space="preserve">- 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>в аукционе участвовал только один участник,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при проведен</w:t>
      </w: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B087B">
        <w:rPr>
          <w:rStyle w:val="blk"/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-</w:t>
      </w:r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B087B">
        <w:rPr>
          <w:rStyle w:val="blk"/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B087B">
        <w:rPr>
          <w:rStyle w:val="blk"/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C03459" w:rsidRPr="004B087B" w:rsidRDefault="00C03459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Осмотр земельного участка осуществляется претендентами самостоятельно по месту нахождения участка либо в течение срока приема заявок.</w:t>
      </w:r>
    </w:p>
    <w:p w:rsidR="00976DCB" w:rsidRPr="004B087B" w:rsidRDefault="00976DCB" w:rsidP="00976DC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B087B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76DCB" w:rsidRPr="004B087B" w:rsidRDefault="00976DCB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135C7" w:rsidRDefault="001135C7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B087B" w:rsidRPr="004B087B" w:rsidRDefault="004B087B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03459" w:rsidRPr="004B087B" w:rsidRDefault="00C03459" w:rsidP="00C03459">
      <w:pPr>
        <w:rPr>
          <w:rFonts w:ascii="Times New Roman" w:hAnsi="Times New Roman" w:cs="Times New Roman"/>
          <w:b/>
          <w:sz w:val="24"/>
          <w:szCs w:val="24"/>
        </w:rPr>
      </w:pPr>
    </w:p>
    <w:p w:rsidR="00C03459" w:rsidRPr="004B087B" w:rsidRDefault="000F3482" w:rsidP="00CD71EA">
      <w:pPr>
        <w:tabs>
          <w:tab w:val="left" w:pos="577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главы</w:t>
      </w:r>
      <w:r w:rsidR="00C03459" w:rsidRPr="004B087B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03459" w:rsidRPr="004B087B" w:rsidRDefault="00C03459" w:rsidP="00CD71EA">
      <w:pPr>
        <w:tabs>
          <w:tab w:val="left" w:pos="577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B087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Калач            </w:t>
      </w:r>
      <w:r w:rsidR="00CD71EA" w:rsidRPr="004B08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087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D71EA" w:rsidRPr="004B08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35C7" w:rsidRPr="004B08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B08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48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B08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482">
        <w:rPr>
          <w:rFonts w:ascii="Times New Roman" w:hAnsi="Times New Roman" w:cs="Times New Roman"/>
          <w:b/>
          <w:sz w:val="24"/>
          <w:szCs w:val="24"/>
        </w:rPr>
        <w:t>А.В. Лисов</w:t>
      </w:r>
      <w:r w:rsidRPr="004B0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EE1" w:rsidRPr="004B087B" w:rsidRDefault="009E0EE1" w:rsidP="00C03459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9E0EE1" w:rsidRPr="004B087B" w:rsidSect="00DF7DB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592"/>
    <w:multiLevelType w:val="hybridMultilevel"/>
    <w:tmpl w:val="47329F3C"/>
    <w:lvl w:ilvl="0" w:tplc="3D2C1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A"/>
    <w:rsid w:val="00000428"/>
    <w:rsid w:val="00027ED7"/>
    <w:rsid w:val="0005720E"/>
    <w:rsid w:val="0006145F"/>
    <w:rsid w:val="000F3482"/>
    <w:rsid w:val="00101019"/>
    <w:rsid w:val="001135C7"/>
    <w:rsid w:val="001223DC"/>
    <w:rsid w:val="00165269"/>
    <w:rsid w:val="00165EB8"/>
    <w:rsid w:val="0018437D"/>
    <w:rsid w:val="002273A7"/>
    <w:rsid w:val="00245B0D"/>
    <w:rsid w:val="00253473"/>
    <w:rsid w:val="00284F47"/>
    <w:rsid w:val="0029762D"/>
    <w:rsid w:val="003958A5"/>
    <w:rsid w:val="003F6199"/>
    <w:rsid w:val="004B087B"/>
    <w:rsid w:val="00552B0E"/>
    <w:rsid w:val="00570DC4"/>
    <w:rsid w:val="005E21E8"/>
    <w:rsid w:val="005F5996"/>
    <w:rsid w:val="0066734E"/>
    <w:rsid w:val="00683BAA"/>
    <w:rsid w:val="006B6AA0"/>
    <w:rsid w:val="007C276E"/>
    <w:rsid w:val="007F2095"/>
    <w:rsid w:val="0080505E"/>
    <w:rsid w:val="00827EB3"/>
    <w:rsid w:val="0084426B"/>
    <w:rsid w:val="00891BFA"/>
    <w:rsid w:val="008B406F"/>
    <w:rsid w:val="00900FA2"/>
    <w:rsid w:val="009065C9"/>
    <w:rsid w:val="0097123D"/>
    <w:rsid w:val="00976DCB"/>
    <w:rsid w:val="009D610E"/>
    <w:rsid w:val="009E0EE1"/>
    <w:rsid w:val="00A44023"/>
    <w:rsid w:val="00AD6D4F"/>
    <w:rsid w:val="00B02171"/>
    <w:rsid w:val="00B022A6"/>
    <w:rsid w:val="00B92CBA"/>
    <w:rsid w:val="00BA4671"/>
    <w:rsid w:val="00BA4EDB"/>
    <w:rsid w:val="00C03459"/>
    <w:rsid w:val="00C33CA8"/>
    <w:rsid w:val="00C6448D"/>
    <w:rsid w:val="00CB0643"/>
    <w:rsid w:val="00CB7362"/>
    <w:rsid w:val="00CD71EA"/>
    <w:rsid w:val="00D50A88"/>
    <w:rsid w:val="00DB1994"/>
    <w:rsid w:val="00DB1A25"/>
    <w:rsid w:val="00DC62E3"/>
    <w:rsid w:val="00DF7DB4"/>
    <w:rsid w:val="00EE0F2B"/>
    <w:rsid w:val="00F566F9"/>
    <w:rsid w:val="00F93B39"/>
    <w:rsid w:val="00FB6278"/>
    <w:rsid w:val="00FD254B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</cp:lastModifiedBy>
  <cp:revision>50</cp:revision>
  <cp:lastPrinted>2017-03-03T12:37:00Z</cp:lastPrinted>
  <dcterms:created xsi:type="dcterms:W3CDTF">2017-03-03T06:16:00Z</dcterms:created>
  <dcterms:modified xsi:type="dcterms:W3CDTF">2017-03-06T08:00:00Z</dcterms:modified>
</cp:coreProperties>
</file>