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1475" cy="459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КАЛАЧЕЕВСКОГО МУНИЦИПАЛЬНОГО РАЙОНА</w:t>
      </w:r>
    </w:p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</w:p>
    <w:p>
      <w:pPr>
        <w:ind w:firstLine="0"/>
        <w:jc w:val="center"/>
        <w:rPr>
          <w:sz w:val="24"/>
          <w:szCs w:val="24"/>
        </w:rPr>
      </w:pPr>
    </w:p>
    <w:p>
      <w:pPr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«14» мая 2020 г. № 183</w:t>
      </w:r>
    </w:p>
    <w:p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г. Калач</w:t>
      </w:r>
    </w:p>
    <w:p>
      <w:pPr>
        <w:ind w:firstLine="0"/>
        <w:rPr>
          <w:sz w:val="24"/>
          <w:szCs w:val="24"/>
        </w:rPr>
      </w:pPr>
    </w:p>
    <w:p>
      <w:pPr>
        <w:ind w:firstLine="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О внесении изменений в постановление администрации городского поселения город Калач от 15.10.2019 г. № 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г. №45, от 29.04.20202, № 168)</w:t>
      </w:r>
    </w:p>
    <w:bookmarkEnd w:id="0"/>
    <w:p>
      <w:pPr>
        <w:ind w:firstLine="0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2020-2026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 поселения город Калач от 25 декабря 2019 года №100 «О бюджете городского поселения город Калач</w:t>
      </w:r>
      <w:proofErr w:type="gramEnd"/>
      <w:r>
        <w:rPr>
          <w:sz w:val="24"/>
          <w:szCs w:val="24"/>
        </w:rPr>
        <w:t xml:space="preserve"> Калачеевского муниципального района Воронежской области на 2020 год и плановый период 2021 и 2022 годов» (в редакции 18.03.2020 г. № 113) администрация городского поселения город Калач Калачеевского муниципального района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т: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городского поселения город Калач от 15.10.2019 г. №491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г. №45, от 29.04.2020 № 168) следующие изменения: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Приложение к муниципальной программе «Развитие культуры и туризма в городском </w:t>
      </w: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город Калач Калачеевского муниципального района на 2020 -2026 годы» с №2, №3, №6 изложить в новой редакции согласно приложениям №1, №2, №3 к настоящему постановлению.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в официальном периодическом </w:t>
      </w:r>
      <w:proofErr w:type="gramStart"/>
      <w:r>
        <w:rPr>
          <w:sz w:val="24"/>
          <w:szCs w:val="24"/>
        </w:rPr>
        <w:t>издании</w:t>
      </w:r>
      <w:proofErr w:type="gramEnd"/>
      <w:r>
        <w:rPr>
          <w:sz w:val="24"/>
          <w:szCs w:val="24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>
        <w:tc>
          <w:tcPr>
            <w:tcW w:w="677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городского поселения город Калач</w:t>
            </w:r>
          </w:p>
        </w:tc>
        <w:tc>
          <w:tcPr>
            <w:tcW w:w="3083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Мирошникова</w:t>
            </w:r>
          </w:p>
        </w:tc>
      </w:tr>
    </w:tbl>
    <w:p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ind w:left="720" w:firstLine="0"/>
        <w:rPr>
          <w:sz w:val="24"/>
          <w:szCs w:val="24"/>
        </w:rPr>
        <w:sectPr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>
      <w:pPr>
        <w:ind w:left="907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Постановлению администрации городского поселения город Калач от 14 мая .2020г. № 183</w:t>
      </w:r>
    </w:p>
    <w:p>
      <w:pPr>
        <w:ind w:left="720" w:firstLine="0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городского поселения город Калач Калачеевского муниципального района Воронежской области на реализацию муниципальной программы "Развитие культуры и туризма в городском </w:t>
      </w: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город Калач Калачеевского муниципального района Воронежской области на 2020-2026 годы"</w:t>
      </w:r>
    </w:p>
    <w:p>
      <w:pPr>
        <w:ind w:left="720" w:firstLine="0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по годам реализации муниципальной программы, тыс. руб.</w:t>
            </w:r>
          </w:p>
        </w:tc>
      </w:tr>
      <w:tr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(третий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(пятый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(шестой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(седьмой год реализации)</w:t>
            </w:r>
          </w:p>
        </w:tc>
      </w:tr>
      <w:tr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"Развитие культуры и туризма в городском </w:t>
            </w:r>
            <w:proofErr w:type="gramStart"/>
            <w:r>
              <w:rPr>
                <w:sz w:val="24"/>
                <w:szCs w:val="24"/>
              </w:rPr>
              <w:t>поселении</w:t>
            </w:r>
            <w:proofErr w:type="gramEnd"/>
            <w:r>
              <w:rPr>
                <w:sz w:val="24"/>
                <w:szCs w:val="24"/>
              </w:rPr>
              <w:t xml:space="preserve"> город Калач Калачеевского муниципального района Воронежской области на 2020 – 2026 годы"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171 438,6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26 802,8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23 964,8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24 998,2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23 918,2</w:t>
            </w:r>
          </w:p>
        </w:tc>
      </w:tr>
      <w:tr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167 336,6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22 700,8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23 964,8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24 998,2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23 918,2</w:t>
            </w:r>
          </w:p>
        </w:tc>
      </w:tr>
      <w:tr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Культурно-досуговая </w:t>
            </w:r>
            <w:r>
              <w:rPr>
                <w:sz w:val="24"/>
                <w:szCs w:val="24"/>
              </w:rPr>
              <w:lastRenderedPageBreak/>
              <w:t>деятельность и народное творчество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148 956,9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23 775,9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20 738,4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21 771,8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20 667,7</w:t>
            </w:r>
          </w:p>
        </w:tc>
      </w:tr>
      <w:tr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144 854,9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19 673,9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20 738,4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21 771,8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20 667,7</w:t>
            </w:r>
          </w:p>
        </w:tc>
      </w:tr>
      <w:tr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94 060,2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12 642,3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13 446,3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14 306,4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13 416,3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13 416,3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13 416,3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13 416,3</w:t>
            </w:r>
          </w:p>
        </w:tc>
      </w:tr>
      <w:tr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МКУ "РДК "Юбилейный"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50 788,8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7 025,7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7 292,1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7 465,4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7 251,4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7 251,4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7 251,4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7 251,4</w:t>
            </w:r>
          </w:p>
        </w:tc>
      </w:tr>
      <w:tr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50 788,8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7 025,7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7 292,1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7 465,4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7 251,4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7 251,4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7 251,4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7 251,4</w:t>
            </w:r>
          </w:p>
        </w:tc>
      </w:tr>
      <w:tr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без барьерной среды в МКУ "РДК" </w:t>
            </w:r>
            <w:proofErr w:type="gramStart"/>
            <w:r>
              <w:rPr>
                <w:sz w:val="24"/>
                <w:szCs w:val="24"/>
              </w:rPr>
              <w:t>Юбилейный</w:t>
            </w:r>
            <w:proofErr w:type="gramEnd"/>
            <w:r>
              <w:rPr>
                <w:sz w:val="24"/>
                <w:szCs w:val="24"/>
              </w:rPr>
              <w:t>" по государственной программе Воронежской области "Доступная среда"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развития и укрепления материально-</w:t>
            </w:r>
            <w:r>
              <w:rPr>
                <w:sz w:val="24"/>
                <w:szCs w:val="24"/>
              </w:rPr>
              <w:lastRenderedPageBreak/>
              <w:t xml:space="preserve">технической базы домов культуры в населенных </w:t>
            </w:r>
            <w:proofErr w:type="gramStart"/>
            <w:r>
              <w:rPr>
                <w:sz w:val="24"/>
                <w:szCs w:val="24"/>
              </w:rPr>
              <w:t>пунктах</w:t>
            </w:r>
            <w:proofErr w:type="gramEnd"/>
            <w:r>
              <w:rPr>
                <w:sz w:val="24"/>
                <w:szCs w:val="24"/>
              </w:rPr>
              <w:t xml:space="preserve"> с числом жителей до 50 тысяч человек (ДК им. Чапаева)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8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виртуальных концертных залов в </w:t>
            </w:r>
            <w:proofErr w:type="gramStart"/>
            <w:r>
              <w:rPr>
                <w:sz w:val="24"/>
                <w:szCs w:val="24"/>
              </w:rPr>
              <w:t>рамках</w:t>
            </w:r>
            <w:proofErr w:type="gramEnd"/>
            <w:r>
              <w:rPr>
                <w:sz w:val="24"/>
                <w:szCs w:val="24"/>
              </w:rPr>
              <w:t xml:space="preserve"> регионального проекта "Цифровизация услуг и формирование информационного пространства в сфере культуры ("Цифровая 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библиотечного обслуживания (Организация библиотечного обслуживания </w:t>
            </w:r>
            <w:r>
              <w:rPr>
                <w:sz w:val="24"/>
                <w:szCs w:val="24"/>
              </w:rPr>
              <w:lastRenderedPageBreak/>
              <w:t>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21 481,7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3 026,9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3 000,5</w:t>
            </w:r>
          </w:p>
        </w:tc>
      </w:tr>
      <w:tr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21 481,7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3 026,9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3 000,5</w:t>
            </w:r>
          </w:p>
        </w:tc>
      </w:tr>
    </w:tbl>
    <w:p>
      <w:pPr>
        <w:ind w:left="720" w:firstLine="0"/>
        <w:rPr>
          <w:sz w:val="24"/>
          <w:szCs w:val="24"/>
        </w:rPr>
        <w:sectPr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>
      <w:pPr>
        <w:ind w:left="907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Постановлению администрации городского поселения город Калач от 14 мая 2020г. № 183</w:t>
      </w:r>
    </w:p>
    <w:p>
      <w:pPr>
        <w:ind w:left="720" w:firstLine="0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и прогнозная (справочная) оценка расходов местного бюджета на реализацию муниципальной программы городского поселения город Калач Калачеевского муниципального района Воронежской области "Развитие культуры и туризма в городском </w:t>
      </w: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город Калач Калачеевского муниципального района на 2020-2026 годы"</w:t>
      </w:r>
    </w:p>
    <w:p>
      <w:pPr>
        <w:ind w:left="720" w:firstLine="0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по годам реализации муниципальной программы, тыс. руб.</w:t>
            </w:r>
          </w:p>
        </w:tc>
      </w:tr>
      <w:tr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(третий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(пятый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(шестой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(седьмой год реализации)</w:t>
            </w:r>
          </w:p>
        </w:tc>
      </w:tr>
      <w:tr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"Развитие культуры и туризма в городском </w:t>
            </w:r>
            <w:proofErr w:type="gramStart"/>
            <w:r>
              <w:rPr>
                <w:sz w:val="24"/>
                <w:szCs w:val="24"/>
              </w:rPr>
              <w:t>поселении</w:t>
            </w:r>
            <w:proofErr w:type="gramEnd"/>
            <w:r>
              <w:rPr>
                <w:sz w:val="24"/>
                <w:szCs w:val="24"/>
              </w:rPr>
              <w:t xml:space="preserve"> город Калач Калачеевского муниципального района Воронежской области на 2020 – 2026 годы"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171 438,6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26 802,8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23 964,8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24 998,2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23 918,2</w:t>
            </w:r>
          </w:p>
        </w:tc>
      </w:tr>
      <w:tr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167 336,6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22 700,8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23 964,8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24 998,2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23 918,2</w:t>
            </w:r>
          </w:p>
        </w:tc>
      </w:tr>
      <w:tr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Культурно-досуговая </w:t>
            </w:r>
            <w:r>
              <w:rPr>
                <w:sz w:val="24"/>
                <w:szCs w:val="24"/>
              </w:rPr>
              <w:lastRenderedPageBreak/>
              <w:t>деятельность и народное творчество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148 956,9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23 775,9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20 738,4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21 771,8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20 667,7</w:t>
            </w:r>
          </w:p>
        </w:tc>
      </w:tr>
      <w:tr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144 854,9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19 673,9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20 738,4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21 771,8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20 667,7</w:t>
            </w:r>
          </w:p>
        </w:tc>
      </w:tr>
      <w:tr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94 060,2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12 642,3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13 446,3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14 306,4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13 416,3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13 416,3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13 416,3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13 416,3</w:t>
            </w:r>
          </w:p>
        </w:tc>
      </w:tr>
      <w:tr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МКУ "РДК "Юбилейный"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50 788,8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7 025,7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7 292,1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7 465,4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7 251,4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7 251,4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7 251,4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7 251,4</w:t>
            </w:r>
          </w:p>
        </w:tc>
      </w:tr>
      <w:tr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50 788,8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7 025,7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7 292,1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7 465,4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7 251,4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7 251,4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7 251,4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7 251,4</w:t>
            </w:r>
          </w:p>
        </w:tc>
      </w:tr>
      <w:tr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без барьерной среды в МКУ "РДК" </w:t>
            </w:r>
            <w:proofErr w:type="gramStart"/>
            <w:r>
              <w:rPr>
                <w:sz w:val="24"/>
                <w:szCs w:val="24"/>
              </w:rPr>
              <w:t>Юбилейный</w:t>
            </w:r>
            <w:proofErr w:type="gramEnd"/>
            <w:r>
              <w:rPr>
                <w:sz w:val="24"/>
                <w:szCs w:val="24"/>
              </w:rPr>
              <w:t>" по государственной программе Воронежской области "Доступная среда"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развития и укрепления материально-</w:t>
            </w:r>
            <w:r>
              <w:rPr>
                <w:sz w:val="24"/>
                <w:szCs w:val="24"/>
              </w:rPr>
              <w:lastRenderedPageBreak/>
              <w:t xml:space="preserve">технической базы домов культуры в населенных </w:t>
            </w:r>
            <w:proofErr w:type="gramStart"/>
            <w:r>
              <w:rPr>
                <w:sz w:val="24"/>
                <w:szCs w:val="24"/>
              </w:rPr>
              <w:t>пунктах</w:t>
            </w:r>
            <w:proofErr w:type="gramEnd"/>
            <w:r>
              <w:rPr>
                <w:sz w:val="24"/>
                <w:szCs w:val="24"/>
              </w:rPr>
              <w:t xml:space="preserve"> с числом жителей до 50 тысяч человек (ДК им. Чапаева)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8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виртуальных концертных залов в </w:t>
            </w:r>
            <w:proofErr w:type="gramStart"/>
            <w:r>
              <w:rPr>
                <w:sz w:val="24"/>
                <w:szCs w:val="24"/>
              </w:rPr>
              <w:t>рамках</w:t>
            </w:r>
            <w:proofErr w:type="gramEnd"/>
            <w:r>
              <w:rPr>
                <w:sz w:val="24"/>
                <w:szCs w:val="24"/>
              </w:rPr>
              <w:t xml:space="preserve"> регионального проекта "Цифровизация услуг и формирование информационного пространства в сфере культуры ("Цифровая 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библиотечного обслуживания (Организация библиотечного обслуживания </w:t>
            </w:r>
            <w:r>
              <w:rPr>
                <w:sz w:val="24"/>
                <w:szCs w:val="24"/>
              </w:rPr>
              <w:lastRenderedPageBreak/>
              <w:t>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21 481,7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3 026,9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3 000,5</w:t>
            </w:r>
          </w:p>
        </w:tc>
      </w:tr>
      <w:tr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21 481,7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3 026,9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3 000,5</w:t>
            </w:r>
          </w:p>
        </w:tc>
      </w:tr>
    </w:tbl>
    <w:p>
      <w:pPr>
        <w:ind w:left="720" w:firstLine="0"/>
        <w:rPr>
          <w:sz w:val="24"/>
          <w:szCs w:val="24"/>
        </w:rPr>
        <w:sectPr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>
      <w:pPr>
        <w:ind w:left="907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 к Постановлению администрации городского поселения город Калач от 14 мая 2020г. № 183</w:t>
      </w:r>
    </w:p>
    <w:p>
      <w:pPr>
        <w:ind w:left="720" w:firstLine="0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Отчет о выполнении Плана реализации муниципальной программы городского поселения город Калач Калачеевского муниципального района Воронежской области</w:t>
      </w:r>
    </w:p>
    <w:p>
      <w:pPr>
        <w:ind w:left="720" w:firstLine="0"/>
        <w:rPr>
          <w:sz w:val="24"/>
          <w:szCs w:val="24"/>
        </w:rPr>
      </w:pPr>
    </w:p>
    <w:tbl>
      <w:tblPr>
        <w:tblW w:w="187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7"/>
        <w:gridCol w:w="851"/>
        <w:gridCol w:w="358"/>
        <w:gridCol w:w="992"/>
        <w:gridCol w:w="208"/>
        <w:gridCol w:w="1068"/>
        <w:gridCol w:w="1058"/>
        <w:gridCol w:w="360"/>
        <w:gridCol w:w="1275"/>
        <w:gridCol w:w="208"/>
        <w:gridCol w:w="992"/>
        <w:gridCol w:w="218"/>
        <w:gridCol w:w="236"/>
        <w:gridCol w:w="680"/>
        <w:gridCol w:w="505"/>
        <w:gridCol w:w="487"/>
        <w:gridCol w:w="406"/>
        <w:gridCol w:w="521"/>
        <w:gridCol w:w="247"/>
        <w:gridCol w:w="582"/>
        <w:gridCol w:w="305"/>
        <w:gridCol w:w="349"/>
        <w:gridCol w:w="927"/>
        <w:gridCol w:w="69"/>
        <w:gridCol w:w="782"/>
        <w:gridCol w:w="211"/>
        <w:gridCol w:w="639"/>
        <w:gridCol w:w="247"/>
        <w:gridCol w:w="518"/>
        <w:gridCol w:w="332"/>
        <w:gridCol w:w="1394"/>
        <w:gridCol w:w="231"/>
        <w:gridCol w:w="289"/>
      </w:tblGrid>
      <w:tr>
        <w:trPr>
          <w:gridBefore w:val="2"/>
          <w:wBefore w:w="1198" w:type="dxa"/>
          <w:trHeight w:val="630"/>
          <w:jc w:val="center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Исполнитель мероприятия (отдел по культуре,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212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1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2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за отчетный период, тыс. руб.</w:t>
            </w:r>
          </w:p>
        </w:tc>
        <w:tc>
          <w:tcPr>
            <w:tcW w:w="173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реализации мероприятий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gridBefore w:val="2"/>
          <w:wBefore w:w="1198" w:type="dxa"/>
          <w:trHeight w:val="2450"/>
          <w:jc w:val="center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 мероприятия в отчетном году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 мероприятия в отчетном году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 мероприятия в отчетном году</w:t>
            </w:r>
          </w:p>
        </w:tc>
        <w:tc>
          <w:tcPr>
            <w:tcW w:w="11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 мероприятия в отчетном году</w:t>
            </w:r>
          </w:p>
        </w:tc>
        <w:tc>
          <w:tcPr>
            <w:tcW w:w="12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решением Совета народных депутатов о бюджете в отчетном году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кассовый план на отчетную дату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кассовое исполнение на отчетную дату</w:t>
            </w:r>
          </w:p>
        </w:tc>
        <w:tc>
          <w:tcPr>
            <w:tcW w:w="8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gridBefore w:val="2"/>
          <w:wBefore w:w="1198" w:type="dxa"/>
          <w:trHeight w:val="315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gridBefore w:val="2"/>
          <w:wBefore w:w="1198" w:type="dxa"/>
          <w:trHeight w:val="870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туризма 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1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2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gridBefore w:val="2"/>
          <w:wBefore w:w="1198" w:type="dxa"/>
          <w:trHeight w:val="102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Культурно-досуговая деятельность и народное </w:t>
            </w:r>
            <w:r>
              <w:rPr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1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23 775,9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23 775,9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23 775,9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23 775,9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23 775,9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gridBefore w:val="2"/>
          <w:wBefore w:w="1198" w:type="dxa"/>
          <w:trHeight w:val="85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12 642,3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12 642,3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12 642,3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12 642,3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12 642,3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gridBefore w:val="2"/>
          <w:wBefore w:w="1198" w:type="dxa"/>
          <w:trHeight w:val="795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МКУ "РДК "Юбилейный"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7 025,7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7 025,7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7 025,7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7 025,7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7 025,7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gridBefore w:val="2"/>
          <w:wBefore w:w="1198" w:type="dxa"/>
          <w:trHeight w:val="13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 барьерной среды в МКУ "РДК "Юбилейный" по государственной программ "Доступная среда"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gridBefore w:val="2"/>
          <w:wBefore w:w="1198" w:type="dxa"/>
          <w:trHeight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развития и укрепления материально-технической базы домов культуры в населенных </w:t>
            </w:r>
            <w:proofErr w:type="gramStart"/>
            <w:r>
              <w:rPr>
                <w:sz w:val="24"/>
                <w:szCs w:val="24"/>
              </w:rPr>
              <w:t>пунктах</w:t>
            </w:r>
            <w:proofErr w:type="gramEnd"/>
            <w:r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lastRenderedPageBreak/>
              <w:t>числом жителей до 50 тысяч человек (ДК им. Чапаева)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3005,9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3005,9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720" w:firstLine="0"/>
              <w:rPr>
                <w:sz w:val="24"/>
                <w:szCs w:val="24"/>
              </w:rPr>
            </w:pPr>
          </w:p>
        </w:tc>
      </w:tr>
      <w:tr>
        <w:trPr>
          <w:gridBefore w:val="2"/>
          <w:wBefore w:w="1198" w:type="dxa"/>
          <w:trHeight w:val="585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2.5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виртуальных концертных залов в </w:t>
            </w:r>
            <w:proofErr w:type="gramStart"/>
            <w:r>
              <w:rPr>
                <w:sz w:val="24"/>
                <w:szCs w:val="24"/>
              </w:rPr>
              <w:t>рамках</w:t>
            </w:r>
            <w:proofErr w:type="gramEnd"/>
            <w:r>
              <w:rPr>
                <w:sz w:val="24"/>
                <w:szCs w:val="24"/>
              </w:rPr>
              <w:t xml:space="preserve"> регионального проекта "Цифровизация услуг и формирование информационного пространства в сфере культуры ("Цифровая 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  <w:tc>
          <w:tcPr>
            <w:tcW w:w="8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720" w:firstLine="0"/>
              <w:rPr>
                <w:sz w:val="24"/>
                <w:szCs w:val="24"/>
              </w:rPr>
            </w:pPr>
          </w:p>
        </w:tc>
      </w:tr>
      <w:tr>
        <w:trPr>
          <w:gridBefore w:val="2"/>
          <w:wBefore w:w="1198" w:type="dxa"/>
          <w:trHeight w:val="5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библиотечного обслуживания (Организация библиотечного обслуживания </w:t>
            </w:r>
            <w:r>
              <w:rPr>
                <w:sz w:val="24"/>
                <w:szCs w:val="24"/>
              </w:rPr>
              <w:lastRenderedPageBreak/>
              <w:t>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174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236" w:type="dxa"/>
            <w:gridSpan w:val="3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3 026,9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3 026,9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3 026,9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3 026,9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3 026,9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gridBefore w:val="2"/>
          <w:wBefore w:w="1198" w:type="dxa"/>
          <w:trHeight w:val="139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3 026,9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3 026,9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3 026,9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jc w:val="left"/>
        </w:tblPrEx>
        <w:trPr>
          <w:gridAfter w:val="6"/>
          <w:wAfter w:w="3011" w:type="dxa"/>
          <w:trHeight w:val="25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blPrEx>
          <w:jc w:val="left"/>
        </w:tblPrEx>
        <w:trPr>
          <w:gridAfter w:val="6"/>
          <w:wAfter w:w="3011" w:type="dxa"/>
          <w:trHeight w:val="72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blPrEx>
          <w:jc w:val="left"/>
        </w:tblPrEx>
        <w:trPr>
          <w:gridAfter w:val="2"/>
          <w:wAfter w:w="520" w:type="dxa"/>
          <w:trHeight w:val="255"/>
        </w:trPr>
        <w:tc>
          <w:tcPr>
            <w:tcW w:w="85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sectPr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CDA4-647C-4CA2-BCB1-BAC125BB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14</cp:revision>
  <cp:lastPrinted>2020-05-14T08:31:00Z</cp:lastPrinted>
  <dcterms:created xsi:type="dcterms:W3CDTF">2020-05-14T07:35:00Z</dcterms:created>
  <dcterms:modified xsi:type="dcterms:W3CDTF">2020-05-14T12:53:00Z</dcterms:modified>
</cp:coreProperties>
</file>