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D5DD" w14:textId="1D6891D2" w:rsidR="00053785" w:rsidRPr="006F698A" w:rsidRDefault="008804B5" w:rsidP="008804B5">
      <w:p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F698A">
        <w:rPr>
          <w:noProof/>
          <w:sz w:val="24"/>
          <w:szCs w:val="24"/>
        </w:rPr>
        <w:drawing>
          <wp:inline distT="0" distB="0" distL="0" distR="0" wp14:anchorId="4FAEF9BC" wp14:editId="06AF6FFA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49D6" w14:textId="77777777" w:rsidR="00053785" w:rsidRPr="006F698A" w:rsidRDefault="00053785" w:rsidP="006F698A">
      <w:pPr>
        <w:ind w:firstLine="0"/>
        <w:jc w:val="center"/>
        <w:rPr>
          <w:sz w:val="24"/>
          <w:szCs w:val="24"/>
        </w:rPr>
      </w:pPr>
      <w:r w:rsidRPr="006F698A">
        <w:rPr>
          <w:sz w:val="24"/>
          <w:szCs w:val="24"/>
        </w:rPr>
        <w:t>АДМИНИСТРАЦИЯ</w:t>
      </w:r>
    </w:p>
    <w:p w14:paraId="4C068CAE" w14:textId="77777777" w:rsidR="00053785" w:rsidRPr="006F698A" w:rsidRDefault="00053785" w:rsidP="006F698A">
      <w:pPr>
        <w:jc w:val="center"/>
        <w:rPr>
          <w:sz w:val="24"/>
          <w:szCs w:val="24"/>
        </w:rPr>
      </w:pPr>
      <w:r w:rsidRPr="006F698A">
        <w:rPr>
          <w:sz w:val="24"/>
          <w:szCs w:val="24"/>
        </w:rPr>
        <w:t>ГОРОДСКОГОПОСЕЛЕНИЯГОРОДКАЛАЧ</w:t>
      </w:r>
    </w:p>
    <w:p w14:paraId="324FC574" w14:textId="77777777" w:rsidR="00053785" w:rsidRPr="006F698A" w:rsidRDefault="00053785" w:rsidP="006F698A">
      <w:pPr>
        <w:jc w:val="center"/>
        <w:rPr>
          <w:sz w:val="24"/>
          <w:szCs w:val="24"/>
        </w:rPr>
      </w:pPr>
      <w:r w:rsidRPr="006F698A">
        <w:rPr>
          <w:sz w:val="24"/>
          <w:szCs w:val="24"/>
        </w:rPr>
        <w:t>КАЛАЧЕЕВСКОГОМУНИЦИПАЛЬНОГОРАЙОНА</w:t>
      </w:r>
    </w:p>
    <w:p w14:paraId="3956CF9A" w14:textId="77777777" w:rsidR="00053785" w:rsidRPr="006F698A" w:rsidRDefault="00053785" w:rsidP="006F698A">
      <w:pPr>
        <w:jc w:val="center"/>
        <w:rPr>
          <w:sz w:val="24"/>
          <w:szCs w:val="24"/>
        </w:rPr>
      </w:pPr>
      <w:r w:rsidRPr="006F698A">
        <w:rPr>
          <w:sz w:val="24"/>
          <w:szCs w:val="24"/>
        </w:rPr>
        <w:t>ВОРОНЕЖСКОЙОБЛАСТИ</w:t>
      </w:r>
    </w:p>
    <w:p w14:paraId="52672654" w14:textId="77777777" w:rsidR="00053785" w:rsidRPr="006F698A" w:rsidRDefault="00053785" w:rsidP="006F698A">
      <w:pPr>
        <w:jc w:val="center"/>
        <w:rPr>
          <w:sz w:val="24"/>
          <w:szCs w:val="24"/>
        </w:rPr>
      </w:pPr>
    </w:p>
    <w:p w14:paraId="5A36471F" w14:textId="6E3B61D0" w:rsidR="00053785" w:rsidRPr="006F698A" w:rsidRDefault="00053785" w:rsidP="006F698A">
      <w:pPr>
        <w:ind w:firstLine="0"/>
        <w:jc w:val="center"/>
        <w:rPr>
          <w:sz w:val="24"/>
          <w:szCs w:val="24"/>
        </w:rPr>
      </w:pPr>
      <w:r w:rsidRPr="006F698A">
        <w:rPr>
          <w:sz w:val="24"/>
          <w:szCs w:val="24"/>
        </w:rPr>
        <w:t>ПОСТАНОВЛЕНИЕ</w:t>
      </w:r>
    </w:p>
    <w:p w14:paraId="6F534B99" w14:textId="77777777" w:rsidR="00053785" w:rsidRPr="006F698A" w:rsidRDefault="00053785" w:rsidP="006F698A">
      <w:pPr>
        <w:ind w:firstLine="0"/>
        <w:rPr>
          <w:sz w:val="24"/>
          <w:szCs w:val="24"/>
        </w:rPr>
      </w:pPr>
    </w:p>
    <w:p w14:paraId="69881687" w14:textId="256D242F" w:rsidR="00053785" w:rsidRPr="006F698A" w:rsidRDefault="00053785" w:rsidP="006F698A">
      <w:pPr>
        <w:tabs>
          <w:tab w:val="left" w:pos="7200"/>
        </w:tabs>
        <w:ind w:firstLine="0"/>
        <w:jc w:val="left"/>
        <w:rPr>
          <w:sz w:val="24"/>
          <w:szCs w:val="24"/>
        </w:rPr>
      </w:pPr>
      <w:r w:rsidRPr="006F698A">
        <w:rPr>
          <w:sz w:val="24"/>
          <w:szCs w:val="24"/>
        </w:rPr>
        <w:t>«</w:t>
      </w:r>
      <w:r w:rsidR="006F698A">
        <w:rPr>
          <w:sz w:val="24"/>
          <w:szCs w:val="24"/>
        </w:rPr>
        <w:t>18</w:t>
      </w:r>
      <w:r w:rsidRPr="006F698A">
        <w:rPr>
          <w:sz w:val="24"/>
          <w:szCs w:val="24"/>
        </w:rPr>
        <w:t xml:space="preserve">» </w:t>
      </w:r>
      <w:r w:rsidR="006F698A">
        <w:rPr>
          <w:sz w:val="24"/>
          <w:szCs w:val="24"/>
        </w:rPr>
        <w:t>февраля</w:t>
      </w:r>
      <w:r w:rsidRPr="006F698A">
        <w:rPr>
          <w:sz w:val="24"/>
          <w:szCs w:val="24"/>
        </w:rPr>
        <w:t xml:space="preserve"> 202</w:t>
      </w:r>
      <w:r w:rsidR="000F3777" w:rsidRPr="006F698A">
        <w:rPr>
          <w:sz w:val="24"/>
          <w:szCs w:val="24"/>
        </w:rPr>
        <w:t>1</w:t>
      </w:r>
      <w:r w:rsidRPr="006F698A">
        <w:rPr>
          <w:sz w:val="24"/>
          <w:szCs w:val="24"/>
        </w:rPr>
        <w:t xml:space="preserve"> г.</w:t>
      </w:r>
      <w:r w:rsidR="006F698A">
        <w:rPr>
          <w:sz w:val="24"/>
          <w:szCs w:val="24"/>
        </w:rPr>
        <w:tab/>
        <w:t>№ 54</w:t>
      </w:r>
    </w:p>
    <w:p w14:paraId="24D53341" w14:textId="77777777" w:rsidR="00053785" w:rsidRPr="006F698A" w:rsidRDefault="00053785" w:rsidP="006F698A">
      <w:pPr>
        <w:ind w:firstLine="0"/>
        <w:rPr>
          <w:sz w:val="24"/>
          <w:szCs w:val="24"/>
        </w:rPr>
      </w:pPr>
      <w:r w:rsidRPr="006F698A">
        <w:rPr>
          <w:sz w:val="24"/>
          <w:szCs w:val="24"/>
        </w:rPr>
        <w:t>г. Калач</w:t>
      </w:r>
    </w:p>
    <w:p w14:paraId="221C01E8" w14:textId="77777777" w:rsidR="00053785" w:rsidRPr="006F698A" w:rsidRDefault="00053785" w:rsidP="006F698A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2781EB16" w14:textId="77777777" w:rsidR="00AB019F" w:rsidRPr="006F698A" w:rsidRDefault="00053785" w:rsidP="006F698A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6F698A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6F698A">
        <w:rPr>
          <w:b/>
          <w:bCs/>
          <w:sz w:val="32"/>
          <w:szCs w:val="32"/>
          <w:shd w:val="clear" w:color="auto" w:fill="FFFFFF"/>
        </w:rPr>
        <w:t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6F698A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6F698A">
        <w:rPr>
          <w:b/>
          <w:bCs/>
          <w:sz w:val="32"/>
          <w:szCs w:val="32"/>
          <w:shd w:val="clear" w:color="auto" w:fill="FFFFFF"/>
        </w:rPr>
        <w:t>, от 13.08.2020 № 332</w:t>
      </w:r>
      <w:r w:rsidR="00836095" w:rsidRPr="006F698A">
        <w:rPr>
          <w:b/>
          <w:bCs/>
          <w:sz w:val="32"/>
          <w:szCs w:val="32"/>
          <w:shd w:val="clear" w:color="auto" w:fill="FFFFFF"/>
        </w:rPr>
        <w:t>, от 21.12.2020 № 556</w:t>
      </w:r>
      <w:r w:rsidR="000F3777" w:rsidRPr="006F698A">
        <w:rPr>
          <w:b/>
          <w:bCs/>
          <w:sz w:val="32"/>
          <w:szCs w:val="32"/>
          <w:shd w:val="clear" w:color="auto" w:fill="FFFFFF"/>
        </w:rPr>
        <w:t xml:space="preserve">, от </w:t>
      </w:r>
      <w:r w:rsidR="00A22EC9" w:rsidRPr="006F698A">
        <w:rPr>
          <w:b/>
          <w:bCs/>
          <w:sz w:val="32"/>
          <w:szCs w:val="32"/>
          <w:shd w:val="clear" w:color="auto" w:fill="FFFFFF"/>
        </w:rPr>
        <w:t>28.12.2020 № 580</w:t>
      </w:r>
      <w:r w:rsidR="00AB019F" w:rsidRPr="006F698A">
        <w:rPr>
          <w:b/>
          <w:bCs/>
          <w:sz w:val="32"/>
          <w:szCs w:val="32"/>
          <w:shd w:val="clear" w:color="auto" w:fill="FFFFFF"/>
        </w:rPr>
        <w:t>)</w:t>
      </w:r>
    </w:p>
    <w:p w14:paraId="3E24819C" w14:textId="77777777" w:rsidR="00053785" w:rsidRPr="006F698A" w:rsidRDefault="00053785" w:rsidP="006F698A">
      <w:pPr>
        <w:tabs>
          <w:tab w:val="left" w:pos="5529"/>
        </w:tabs>
        <w:ind w:right="4676" w:firstLine="0"/>
        <w:jc w:val="left"/>
        <w:rPr>
          <w:sz w:val="24"/>
          <w:szCs w:val="24"/>
        </w:rPr>
      </w:pPr>
    </w:p>
    <w:p w14:paraId="54A94FD0" w14:textId="77777777" w:rsidR="006C6D06" w:rsidRPr="006F698A" w:rsidRDefault="006C6D06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6F698A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6F698A">
        <w:rPr>
          <w:sz w:val="24"/>
          <w:szCs w:val="24"/>
        </w:rPr>
        <w:t xml:space="preserve">от 22.10.2020 </w:t>
      </w:r>
      <w:hyperlink r:id="rId8" w:history="1">
        <w:r w:rsidR="00AB019F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№ 1</w:t>
        </w:r>
        <w:r w:rsidR="00853D8D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37</w:t>
        </w:r>
        <w:r w:rsidR="00AB019F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</w:t>
        </w:r>
        <w:r w:rsidR="00A22EC9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24</w:t>
        </w:r>
        <w:r w:rsidR="00CE7B1A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декабря </w:t>
        </w:r>
        <w:r w:rsidR="00A22EC9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2020 </w:t>
        </w:r>
        <w:r w:rsidR="00CE7B1A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года </w:t>
        </w:r>
        <w:r w:rsidR="00A22EC9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№ 164</w:t>
        </w:r>
        <w:r w:rsidR="00AB019F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бюджете городского поселения город Калач Калачеевского муниципального района Воронежской области на 202</w:t>
        </w:r>
        <w:r w:rsidR="00DC5687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AB019F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 и плановый период 202</w:t>
        </w:r>
        <w:r w:rsidR="00DC5687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AB019F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и 202</w:t>
        </w:r>
        <w:r w:rsidR="00DC5687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AB019F" w:rsidRPr="006F698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годов» </w:t>
        </w:r>
      </w:hyperlink>
      <w:r w:rsidR="00053785" w:rsidRPr="006F698A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7E67C30A" w14:textId="77777777" w:rsidR="00053785" w:rsidRPr="006F698A" w:rsidRDefault="00053785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п о с т а н о в л я е т:</w:t>
      </w:r>
    </w:p>
    <w:p w14:paraId="6DB246B9" w14:textId="77777777" w:rsidR="00053785" w:rsidRPr="006F698A" w:rsidRDefault="00053785" w:rsidP="006F698A">
      <w:pPr>
        <w:pStyle w:val="ac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F698A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7C0DD7" w:rsidRPr="006F698A">
        <w:rPr>
          <w:sz w:val="24"/>
          <w:szCs w:val="24"/>
          <w:shd w:val="clear" w:color="auto" w:fill="FFFFFF"/>
        </w:rPr>
        <w:t xml:space="preserve">от 15.10.2019 </w:t>
      </w:r>
      <w:r w:rsidRPr="006F698A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6F698A">
        <w:rPr>
          <w:sz w:val="24"/>
          <w:szCs w:val="24"/>
        </w:rPr>
        <w:t xml:space="preserve">» </w:t>
      </w:r>
      <w:r w:rsidR="00EA6171" w:rsidRPr="006F698A">
        <w:rPr>
          <w:sz w:val="24"/>
          <w:szCs w:val="24"/>
        </w:rPr>
        <w:t>(в редакции от</w:t>
      </w:r>
      <w:r w:rsidR="00A04C31" w:rsidRPr="006F698A">
        <w:rPr>
          <w:sz w:val="24"/>
          <w:szCs w:val="24"/>
        </w:rPr>
        <w:t xml:space="preserve"> 06.02.2020 № 34</w:t>
      </w:r>
      <w:r w:rsidR="00AB019F" w:rsidRPr="006F698A">
        <w:rPr>
          <w:sz w:val="24"/>
          <w:szCs w:val="24"/>
        </w:rPr>
        <w:t>, от 16.04.2020 № 105</w:t>
      </w:r>
      <w:r w:rsidR="00853D8D" w:rsidRPr="006F698A">
        <w:rPr>
          <w:sz w:val="24"/>
          <w:szCs w:val="24"/>
        </w:rPr>
        <w:t>, от 13.08.2020 № 332</w:t>
      </w:r>
      <w:r w:rsidR="00836095" w:rsidRPr="006F698A">
        <w:rPr>
          <w:sz w:val="24"/>
          <w:szCs w:val="24"/>
        </w:rPr>
        <w:t>, от 21.12.2020 № 556</w:t>
      </w:r>
      <w:r w:rsidR="00A22EC9" w:rsidRPr="006F698A">
        <w:rPr>
          <w:sz w:val="24"/>
          <w:szCs w:val="24"/>
        </w:rPr>
        <w:t>, от 28.12.2020 № 580</w:t>
      </w:r>
      <w:r w:rsidR="00A04C31" w:rsidRPr="006F698A">
        <w:rPr>
          <w:sz w:val="24"/>
          <w:szCs w:val="24"/>
        </w:rPr>
        <w:t>)</w:t>
      </w:r>
      <w:r w:rsidR="00EA6171" w:rsidRP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следующие изменения:</w:t>
      </w:r>
    </w:p>
    <w:p w14:paraId="6B501D37" w14:textId="77777777" w:rsidR="00AB019F" w:rsidRPr="006F698A" w:rsidRDefault="00AB019F" w:rsidP="006F698A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sz w:val="24"/>
          <w:szCs w:val="24"/>
        </w:rPr>
      </w:pPr>
      <w:r w:rsidRPr="006F698A">
        <w:rPr>
          <w:sz w:val="24"/>
          <w:szCs w:val="24"/>
        </w:rPr>
        <w:t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следующей редакции:</w:t>
      </w:r>
    </w:p>
    <w:p w14:paraId="7B7DCA7A" w14:textId="77777777" w:rsidR="00AB019F" w:rsidRPr="006F698A" w:rsidRDefault="00AB019F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6628"/>
      </w:tblGrid>
      <w:tr w:rsidR="00DA1980" w:rsidRPr="006F698A" w14:paraId="1F453644" w14:textId="77777777" w:rsidTr="0078298C">
        <w:trPr>
          <w:trHeight w:val="286"/>
        </w:trPr>
        <w:tc>
          <w:tcPr>
            <w:tcW w:w="3006" w:type="dxa"/>
          </w:tcPr>
          <w:p w14:paraId="23CDA222" w14:textId="77777777" w:rsidR="00EA6171" w:rsidRPr="006F698A" w:rsidRDefault="00EA6171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 xml:space="preserve">Объемы и источники </w:t>
            </w:r>
            <w:r w:rsidRPr="006F698A">
              <w:rPr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</w:tc>
        <w:tc>
          <w:tcPr>
            <w:tcW w:w="6628" w:type="dxa"/>
            <w:vAlign w:val="center"/>
          </w:tcPr>
          <w:p w14:paraId="22D1B6EA" w14:textId="77777777" w:rsidR="00EA6171" w:rsidRPr="006F698A" w:rsidRDefault="00EA6171" w:rsidP="006F698A">
            <w:pPr>
              <w:pStyle w:val="ConsPlusCell"/>
              <w:jc w:val="both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 xml:space="preserve">Объемы и источники финансирования в 2020 - 2026 годах </w:t>
            </w:r>
            <w:r w:rsidRPr="006F698A">
              <w:rPr>
                <w:sz w:val="24"/>
                <w:szCs w:val="24"/>
              </w:rPr>
              <w:lastRenderedPageBreak/>
              <w:t>составят</w:t>
            </w:r>
          </w:p>
          <w:p w14:paraId="6262EA33" w14:textId="26662929" w:rsidR="00EA6171" w:rsidRPr="006F698A" w:rsidRDefault="00EA6171" w:rsidP="006F698A">
            <w:pPr>
              <w:pStyle w:val="ConsPlusCell"/>
              <w:jc w:val="both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 xml:space="preserve">всего: </w:t>
            </w:r>
            <w:r w:rsidR="00A53D6B" w:rsidRPr="006F698A">
              <w:rPr>
                <w:sz w:val="24"/>
                <w:szCs w:val="24"/>
              </w:rPr>
              <w:t>231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313,880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  <w:r w:rsidR="006F698A">
              <w:rPr>
                <w:sz w:val="24"/>
                <w:szCs w:val="24"/>
              </w:rPr>
              <w:t xml:space="preserve"> </w:t>
            </w:r>
          </w:p>
          <w:p w14:paraId="07BF9367" w14:textId="6A8F485E" w:rsidR="00EA6171" w:rsidRPr="006F698A" w:rsidRDefault="00EA6171" w:rsidP="006F698A">
            <w:pPr>
              <w:pStyle w:val="ConsPlusCell"/>
              <w:jc w:val="both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т.ч.</w:t>
            </w:r>
          </w:p>
          <w:p w14:paraId="5B8686F8" w14:textId="50C32C14" w:rsidR="00EA6171" w:rsidRPr="006F698A" w:rsidRDefault="00EA6171" w:rsidP="006F698A">
            <w:pPr>
              <w:pStyle w:val="ConsPlusCell"/>
              <w:jc w:val="both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0,00</w:t>
            </w:r>
            <w:r w:rsidR="006668D4" w:rsidRPr="006F698A">
              <w:rPr>
                <w:sz w:val="24"/>
                <w:szCs w:val="24"/>
              </w:rPr>
              <w:t>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52F4CCE8" w14:textId="5E854709" w:rsidR="00EA6171" w:rsidRPr="006F698A" w:rsidRDefault="00EA6171" w:rsidP="006F698A">
            <w:pPr>
              <w:pStyle w:val="ConsPlusCell"/>
              <w:jc w:val="both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58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427,600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1465C0F1" w14:textId="171DB435" w:rsidR="00EA6171" w:rsidRPr="006F698A" w:rsidRDefault="00EA6171" w:rsidP="006F698A">
            <w:pPr>
              <w:pStyle w:val="ConsPlusCell"/>
              <w:jc w:val="both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172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886,280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рублей.</w:t>
            </w:r>
          </w:p>
          <w:p w14:paraId="1EA79D2B" w14:textId="3B359902" w:rsidR="00EA6171" w:rsidRPr="006F698A" w:rsidRDefault="00EA6171" w:rsidP="006F698A">
            <w:pPr>
              <w:pStyle w:val="ConsPlusCell"/>
              <w:jc w:val="both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Объемы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за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счет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бюджетов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всех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уровней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носят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прогнозный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характер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подлежат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корректировке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установленном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порядке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соответствии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законами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федеральном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областном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бюджетах,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решением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Калачеевского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района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Воронежской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области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очередной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финансовый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год.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</w:tr>
      <w:tr w:rsidR="00DA1980" w:rsidRPr="006F698A" w14:paraId="10A3D031" w14:textId="77777777" w:rsidTr="0078298C">
        <w:trPr>
          <w:trHeight w:val="567"/>
        </w:trPr>
        <w:tc>
          <w:tcPr>
            <w:tcW w:w="3006" w:type="dxa"/>
          </w:tcPr>
          <w:p w14:paraId="3D3F98A8" w14:textId="77777777" w:rsidR="00EA6171" w:rsidRPr="006F698A" w:rsidRDefault="00EA6171" w:rsidP="006F69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14:paraId="4BD04996" w14:textId="77777777" w:rsidR="00F91920" w:rsidRPr="006F698A" w:rsidRDefault="00F91920" w:rsidP="006F698A">
            <w:pPr>
              <w:pStyle w:val="ConsPlusNonformat"/>
              <w:widowControl/>
              <w:tabs>
                <w:tab w:val="left" w:pos="321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6B353" w14:textId="77777777" w:rsidR="0078298C" w:rsidRPr="006F698A" w:rsidRDefault="0078298C" w:rsidP="006F698A">
      <w:pPr>
        <w:ind w:firstLine="567"/>
        <w:rPr>
          <w:sz w:val="24"/>
          <w:szCs w:val="24"/>
        </w:rPr>
      </w:pPr>
      <w:r w:rsidRPr="006F698A">
        <w:rPr>
          <w:sz w:val="24"/>
          <w:szCs w:val="24"/>
        </w:rPr>
        <w:t>».</w:t>
      </w:r>
    </w:p>
    <w:p w14:paraId="1FCA7AF4" w14:textId="2B90750B" w:rsidR="0078298C" w:rsidRPr="006F698A" w:rsidRDefault="00552E85" w:rsidP="006F698A">
      <w:pPr>
        <w:ind w:firstLine="567"/>
        <w:rPr>
          <w:sz w:val="24"/>
          <w:szCs w:val="24"/>
        </w:rPr>
      </w:pPr>
      <w:r w:rsidRPr="006F698A">
        <w:rPr>
          <w:sz w:val="24"/>
          <w:szCs w:val="24"/>
        </w:rPr>
        <w:t>1.2.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Раздел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«Объемы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источники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финансирования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(в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действующих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ценах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каждого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года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реализации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программы)»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Паспорта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1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«Развитие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сети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автомобильных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дорог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общего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пользования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местного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значения»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изложить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следующей</w:t>
      </w:r>
      <w:r w:rsidR="006F698A">
        <w:rPr>
          <w:sz w:val="24"/>
          <w:szCs w:val="24"/>
        </w:rPr>
        <w:t xml:space="preserve"> </w:t>
      </w:r>
      <w:r w:rsidR="0078298C" w:rsidRPr="006F698A">
        <w:rPr>
          <w:sz w:val="24"/>
          <w:szCs w:val="24"/>
        </w:rPr>
        <w:t>редакции:</w:t>
      </w:r>
    </w:p>
    <w:p w14:paraId="35DBA999" w14:textId="77777777" w:rsidR="0078298C" w:rsidRPr="006F698A" w:rsidRDefault="0078298C" w:rsidP="006F698A">
      <w:pPr>
        <w:ind w:firstLine="567"/>
        <w:rPr>
          <w:sz w:val="24"/>
          <w:szCs w:val="24"/>
        </w:rPr>
      </w:pPr>
      <w:r w:rsidRPr="006F698A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5"/>
        <w:gridCol w:w="5973"/>
      </w:tblGrid>
      <w:tr w:rsidR="00DA1980" w:rsidRPr="006F698A" w14:paraId="27E130EE" w14:textId="77777777" w:rsidTr="002F41B3">
        <w:trPr>
          <w:trHeight w:val="714"/>
        </w:trPr>
        <w:tc>
          <w:tcPr>
            <w:tcW w:w="1898" w:type="pct"/>
          </w:tcPr>
          <w:p w14:paraId="47062CF2" w14:textId="42966E68" w:rsidR="0078298C" w:rsidRPr="006F698A" w:rsidRDefault="0078298C" w:rsidP="006F698A">
            <w:pPr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Объемы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источники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(в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действующих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ценах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каждого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52F71C00" w14:textId="74716F32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Общий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объем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составит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всего:</w:t>
            </w:r>
          </w:p>
          <w:p w14:paraId="6CFA0EE7" w14:textId="409BB41A" w:rsidR="0078298C" w:rsidRPr="006F698A" w:rsidRDefault="00A53D6B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39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547,500</w:t>
            </w:r>
            <w:r w:rsidR="006F698A"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рублей,</w:t>
            </w:r>
          </w:p>
          <w:p w14:paraId="501AAB21" w14:textId="6F530C51" w:rsidR="0078298C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т.ч.:</w:t>
            </w:r>
          </w:p>
          <w:p w14:paraId="2A23EA87" w14:textId="4951D5EE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0,000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3EE91935" w14:textId="38067809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29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960,300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0F78C9C5" w14:textId="78277294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9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587,200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рублей.</w:t>
            </w:r>
          </w:p>
        </w:tc>
      </w:tr>
    </w:tbl>
    <w:p w14:paraId="051EF44E" w14:textId="4D56C6B5" w:rsidR="0078298C" w:rsidRPr="006F698A" w:rsidRDefault="0078298C" w:rsidP="006F698A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6F698A">
        <w:rPr>
          <w:sz w:val="24"/>
          <w:szCs w:val="24"/>
        </w:rPr>
        <w:t>Раздел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«Объемы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источники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финансирования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(в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действующих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ценах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каждого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года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реализации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программы)»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Паспорта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2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«Создание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условий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для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обеспечения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качественными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услугами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ЖКХ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населения»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изложить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следующей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редакции:</w:t>
      </w:r>
    </w:p>
    <w:p w14:paraId="0F8EFFA6" w14:textId="77777777" w:rsidR="0078298C" w:rsidRPr="006F698A" w:rsidRDefault="0078298C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6F698A" w14:paraId="5B9EC02A" w14:textId="77777777" w:rsidTr="0078298C">
        <w:trPr>
          <w:trHeight w:val="1998"/>
        </w:trPr>
        <w:tc>
          <w:tcPr>
            <w:tcW w:w="4537" w:type="dxa"/>
            <w:hideMark/>
          </w:tcPr>
          <w:p w14:paraId="7BF23654" w14:textId="1BF615DD" w:rsidR="0078298C" w:rsidRPr="006F698A" w:rsidRDefault="0078298C" w:rsidP="006F698A">
            <w:pPr>
              <w:ind w:firstLine="34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Объемы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источники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(в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действующих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ценах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каждого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161B291B" w14:textId="2C83748A" w:rsidR="0078298C" w:rsidRPr="006F698A" w:rsidRDefault="0078298C" w:rsidP="006F698A">
            <w:pPr>
              <w:ind w:firstLine="34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Объемы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источники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всего:</w:t>
            </w:r>
          </w:p>
          <w:p w14:paraId="2B04BC90" w14:textId="6982E699" w:rsidR="0078298C" w:rsidRPr="006F698A" w:rsidRDefault="00A53D6B" w:rsidP="006F698A">
            <w:pPr>
              <w:ind w:firstLine="34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474,000</w:t>
            </w:r>
            <w:r w:rsidR="006F698A"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рублей,</w:t>
            </w:r>
            <w:r w:rsidR="006F698A">
              <w:rPr>
                <w:sz w:val="24"/>
                <w:szCs w:val="24"/>
              </w:rPr>
              <w:t xml:space="preserve"> </w:t>
            </w:r>
          </w:p>
          <w:p w14:paraId="6FC2AC4A" w14:textId="5CFB793D" w:rsidR="0078298C" w:rsidRPr="006F698A" w:rsidRDefault="0078298C" w:rsidP="006F698A">
            <w:pPr>
              <w:ind w:firstLine="34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т.ч.:</w:t>
            </w:r>
          </w:p>
          <w:p w14:paraId="1A5873C5" w14:textId="71BBD7D7" w:rsidR="0078298C" w:rsidRPr="006F698A" w:rsidRDefault="0078298C" w:rsidP="006F698A">
            <w:pPr>
              <w:ind w:firstLine="34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0,000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</w:t>
            </w:r>
          </w:p>
          <w:p w14:paraId="4E5DFACC" w14:textId="310999AD" w:rsidR="0078298C" w:rsidRPr="006F698A" w:rsidRDefault="0078298C" w:rsidP="006F698A">
            <w:pPr>
              <w:ind w:firstLine="34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248,200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  <w:r w:rsidR="006F698A">
              <w:rPr>
                <w:sz w:val="24"/>
                <w:szCs w:val="24"/>
              </w:rPr>
              <w:t xml:space="preserve"> </w:t>
            </w:r>
          </w:p>
          <w:p w14:paraId="066B40B9" w14:textId="2B91C642" w:rsidR="0078298C" w:rsidRPr="006F698A" w:rsidRDefault="0078298C" w:rsidP="006F698A">
            <w:pPr>
              <w:ind w:firstLine="34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225,800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рублей.</w:t>
            </w:r>
          </w:p>
        </w:tc>
      </w:tr>
    </w:tbl>
    <w:p w14:paraId="743EE59E" w14:textId="77777777" w:rsidR="0078298C" w:rsidRPr="006F698A" w:rsidRDefault="0078298C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».</w:t>
      </w:r>
    </w:p>
    <w:p w14:paraId="2BFBE0DA" w14:textId="3E5B0402" w:rsidR="0078298C" w:rsidRPr="006F698A" w:rsidRDefault="0078298C" w:rsidP="006F698A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6F698A">
        <w:rPr>
          <w:sz w:val="24"/>
          <w:szCs w:val="24"/>
        </w:rPr>
        <w:t>Раздел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«Объемы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источники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финансирования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(в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действующих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ценах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каждого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года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реализации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программы)»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Паспорта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3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«Организация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Благоустройства,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обеспечение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чистоты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порядка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территории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энергосбережение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бюджетной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сфере»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lastRenderedPageBreak/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изложить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следующей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редакции:</w:t>
      </w:r>
    </w:p>
    <w:p w14:paraId="78EDC7CF" w14:textId="77777777" w:rsidR="0078298C" w:rsidRPr="006F698A" w:rsidRDefault="0078298C" w:rsidP="006F698A">
      <w:pPr>
        <w:ind w:firstLine="567"/>
        <w:rPr>
          <w:sz w:val="24"/>
          <w:szCs w:val="24"/>
        </w:rPr>
      </w:pPr>
      <w:r w:rsidRPr="006F698A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6F698A" w14:paraId="7E275D2D" w14:textId="77777777" w:rsidTr="002F41B3">
        <w:trPr>
          <w:trHeight w:val="714"/>
          <w:jc w:val="center"/>
        </w:trPr>
        <w:tc>
          <w:tcPr>
            <w:tcW w:w="3758" w:type="dxa"/>
          </w:tcPr>
          <w:p w14:paraId="55174E61" w14:textId="14352AFB" w:rsidR="0078298C" w:rsidRPr="006F698A" w:rsidRDefault="0078298C" w:rsidP="006F698A">
            <w:pPr>
              <w:ind w:firstLine="851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Объемы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источники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</w:t>
            </w:r>
            <w:r w:rsidR="006F698A">
              <w:rPr>
                <w:sz w:val="24"/>
                <w:szCs w:val="24"/>
              </w:rPr>
              <w:t xml:space="preserve"> </w:t>
            </w:r>
          </w:p>
          <w:p w14:paraId="7A26B494" w14:textId="0F2BFEDC" w:rsidR="0078298C" w:rsidRPr="006F698A" w:rsidRDefault="0078298C" w:rsidP="006F698A">
            <w:pPr>
              <w:ind w:firstLine="851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(в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действующих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ценах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каждого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39EA8DB3" w14:textId="1C1A13D7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Общий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объем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всего:</w:t>
            </w:r>
            <w:r w:rsidR="006F698A">
              <w:rPr>
                <w:sz w:val="24"/>
                <w:szCs w:val="24"/>
              </w:rPr>
              <w:t xml:space="preserve"> </w:t>
            </w:r>
          </w:p>
          <w:p w14:paraId="764AD049" w14:textId="16D7913A" w:rsidR="0078298C" w:rsidRPr="006F698A" w:rsidRDefault="00A53D6B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985,880</w:t>
            </w:r>
            <w:r w:rsidR="006F698A"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рублей,</w:t>
            </w:r>
          </w:p>
          <w:p w14:paraId="2F256C91" w14:textId="6A934649" w:rsidR="0078298C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6F698A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49C2CDD1" w14:textId="035DEE70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0,000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515EAE48" w14:textId="3CF4976E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26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219,100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3850D474" w14:textId="54087FFA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160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766,780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0FF326E2" w14:textId="789D73FD" w:rsidR="0078298C" w:rsidRPr="006F698A" w:rsidRDefault="0078298C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внебюджетные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источники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0,000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руб.</w:t>
            </w:r>
          </w:p>
        </w:tc>
      </w:tr>
    </w:tbl>
    <w:p w14:paraId="472E8693" w14:textId="77777777" w:rsidR="003245D4" w:rsidRPr="006F698A" w:rsidRDefault="00DD06CA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».</w:t>
      </w:r>
    </w:p>
    <w:p w14:paraId="5EED9FB9" w14:textId="0B4D158A" w:rsidR="0030793A" w:rsidRPr="006F698A" w:rsidRDefault="0030793A" w:rsidP="006F698A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6F698A">
        <w:rPr>
          <w:sz w:val="24"/>
          <w:szCs w:val="24"/>
        </w:rPr>
        <w:t>Раздел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«Объемы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источники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финансирования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(в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действующих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ценах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каждого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года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реализации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программы)»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Паспорта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4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«Развитие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градостроительной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деятельности»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изложить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следующей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редакции:</w:t>
      </w:r>
    </w:p>
    <w:p w14:paraId="5D1572BE" w14:textId="77777777" w:rsidR="0030793A" w:rsidRPr="006F698A" w:rsidRDefault="0030793A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8"/>
        <w:gridCol w:w="7330"/>
      </w:tblGrid>
      <w:tr w:rsidR="00DA1980" w:rsidRPr="006F698A" w14:paraId="59FB6E15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1ADFCA81" w14:textId="3D481CAB" w:rsidR="0030793A" w:rsidRPr="006F698A" w:rsidRDefault="0030793A" w:rsidP="006F698A">
            <w:pPr>
              <w:ind w:firstLine="851"/>
              <w:jc w:val="left"/>
              <w:rPr>
                <w:kern w:val="2"/>
                <w:sz w:val="24"/>
                <w:szCs w:val="24"/>
              </w:rPr>
            </w:pPr>
            <w:r w:rsidRPr="006F698A">
              <w:rPr>
                <w:kern w:val="2"/>
                <w:sz w:val="24"/>
                <w:szCs w:val="24"/>
              </w:rPr>
              <w:t>Объемы</w:t>
            </w:r>
            <w:r w:rsidR="006F698A">
              <w:rPr>
                <w:kern w:val="2"/>
                <w:sz w:val="24"/>
                <w:szCs w:val="24"/>
              </w:rPr>
              <w:t xml:space="preserve"> </w:t>
            </w:r>
            <w:r w:rsidRPr="006F698A">
              <w:rPr>
                <w:kern w:val="2"/>
                <w:sz w:val="24"/>
                <w:szCs w:val="24"/>
              </w:rPr>
              <w:t>и</w:t>
            </w:r>
            <w:r w:rsidR="006F698A">
              <w:rPr>
                <w:kern w:val="2"/>
                <w:sz w:val="24"/>
                <w:szCs w:val="24"/>
              </w:rPr>
              <w:t xml:space="preserve"> </w:t>
            </w:r>
            <w:r w:rsidRPr="006F698A">
              <w:rPr>
                <w:kern w:val="2"/>
                <w:sz w:val="24"/>
                <w:szCs w:val="24"/>
              </w:rPr>
              <w:t>источники</w:t>
            </w:r>
            <w:r w:rsidR="006F698A">
              <w:rPr>
                <w:kern w:val="2"/>
                <w:sz w:val="24"/>
                <w:szCs w:val="24"/>
              </w:rPr>
              <w:t xml:space="preserve"> </w:t>
            </w:r>
            <w:r w:rsidRPr="006F698A">
              <w:rPr>
                <w:kern w:val="2"/>
                <w:sz w:val="24"/>
                <w:szCs w:val="24"/>
              </w:rPr>
              <w:t>финансирования</w:t>
            </w:r>
            <w:r w:rsidR="006F698A">
              <w:rPr>
                <w:kern w:val="2"/>
                <w:sz w:val="24"/>
                <w:szCs w:val="24"/>
              </w:rPr>
              <w:t xml:space="preserve"> </w:t>
            </w:r>
            <w:r w:rsidRPr="006F698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1668646C" w14:textId="5E2A5172" w:rsidR="0030793A" w:rsidRPr="006F698A" w:rsidRDefault="0030793A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Общий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объем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</w:p>
          <w:p w14:paraId="3DE1477F" w14:textId="08D9B007" w:rsidR="0030793A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6F698A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749</w:t>
            </w:r>
            <w:r w:rsidR="0030793A" w:rsidRPr="006F698A">
              <w:rPr>
                <w:sz w:val="24"/>
                <w:szCs w:val="24"/>
              </w:rPr>
              <w:t>,000</w:t>
            </w:r>
            <w:r>
              <w:rPr>
                <w:sz w:val="24"/>
                <w:szCs w:val="24"/>
              </w:rPr>
              <w:t xml:space="preserve"> </w:t>
            </w:r>
            <w:r w:rsidR="0030793A" w:rsidRPr="006F698A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="0030793A" w:rsidRPr="006F698A">
              <w:rPr>
                <w:sz w:val="24"/>
                <w:szCs w:val="24"/>
              </w:rPr>
              <w:t>рублей,</w:t>
            </w:r>
          </w:p>
          <w:p w14:paraId="068098D3" w14:textId="1B2FC738" w:rsidR="0030793A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6F69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30793A" w:rsidRPr="006F698A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0E738749" w14:textId="764DC1C1" w:rsidR="0030793A" w:rsidRPr="006F698A" w:rsidRDefault="0030793A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0,000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0119AA94" w14:textId="4101DC8D" w:rsidR="0030793A" w:rsidRPr="006F698A" w:rsidRDefault="0030793A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0,000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рублей,</w:t>
            </w:r>
          </w:p>
          <w:p w14:paraId="50B1A5F0" w14:textId="4C6676A0" w:rsidR="0030793A" w:rsidRPr="006F698A" w:rsidRDefault="0030793A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-местный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–</w:t>
            </w:r>
            <w:r w:rsidR="006F698A">
              <w:rPr>
                <w:sz w:val="24"/>
                <w:szCs w:val="24"/>
              </w:rPr>
              <w:t xml:space="preserve"> </w:t>
            </w:r>
            <w:r w:rsidR="00A53D6B" w:rsidRPr="006F698A">
              <w:rPr>
                <w:sz w:val="24"/>
                <w:szCs w:val="24"/>
              </w:rPr>
              <w:t>749,</w:t>
            </w:r>
            <w:r w:rsidRPr="006F698A">
              <w:rPr>
                <w:sz w:val="24"/>
                <w:szCs w:val="24"/>
              </w:rPr>
              <w:t>000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рублей.</w:t>
            </w:r>
            <w:r w:rsidR="006F698A">
              <w:rPr>
                <w:sz w:val="24"/>
                <w:szCs w:val="24"/>
              </w:rPr>
              <w:t xml:space="preserve"> </w:t>
            </w:r>
          </w:p>
          <w:p w14:paraId="4A37CE8A" w14:textId="3B2F1299" w:rsidR="0030793A" w:rsidRPr="006F698A" w:rsidRDefault="0030793A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Финансирование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осуществляется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за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счёт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объёмах,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предусмотренных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утверждённых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решением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Совета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депутатов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очередной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финансовый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субсидии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областного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бюджета.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Объемы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финансирования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носят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прогнозный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характер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подлежат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уточнению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установленном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порядке.</w:t>
            </w:r>
          </w:p>
        </w:tc>
      </w:tr>
    </w:tbl>
    <w:p w14:paraId="1DBAEF54" w14:textId="77777777" w:rsidR="0030793A" w:rsidRPr="006F698A" w:rsidRDefault="0030793A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».</w:t>
      </w:r>
    </w:p>
    <w:p w14:paraId="277C18DF" w14:textId="7EA774AC" w:rsidR="00BE14D9" w:rsidRPr="006F698A" w:rsidRDefault="00BE14D9" w:rsidP="006F698A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6F698A">
        <w:rPr>
          <w:sz w:val="24"/>
          <w:szCs w:val="24"/>
        </w:rPr>
        <w:t>Раздел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«Объемы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источники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финансирования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(в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действующих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ценах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каждого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года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реализации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программы)»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Паспорта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5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«Комплексное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развитие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сельских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территорий»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изложить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следующей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редакции:</w:t>
      </w:r>
    </w:p>
    <w:p w14:paraId="5ED2F50F" w14:textId="77777777" w:rsidR="00BE14D9" w:rsidRPr="006F698A" w:rsidRDefault="00BE14D9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7330"/>
      </w:tblGrid>
      <w:tr w:rsidR="00BE14D9" w:rsidRPr="006F698A" w14:paraId="3AD829AE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1651" w14:textId="494E3022" w:rsidR="00BE14D9" w:rsidRPr="006F698A" w:rsidRDefault="00BE14D9" w:rsidP="006F698A">
            <w:pPr>
              <w:ind w:firstLine="0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6F698A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6F69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kern w:val="2"/>
                <w:sz w:val="24"/>
                <w:szCs w:val="24"/>
                <w:lang w:eastAsia="en-US"/>
              </w:rPr>
              <w:t>и</w:t>
            </w:r>
            <w:r w:rsidR="006F69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kern w:val="2"/>
                <w:sz w:val="24"/>
                <w:szCs w:val="24"/>
                <w:lang w:eastAsia="en-US"/>
              </w:rPr>
              <w:t>источники</w:t>
            </w:r>
            <w:r w:rsidR="006F69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  <w:r w:rsidR="006F698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0169" w14:textId="789F062B" w:rsidR="00BE14D9" w:rsidRPr="006F698A" w:rsidRDefault="00BE14D9" w:rsidP="006F698A">
            <w:pPr>
              <w:ind w:firstLine="0"/>
              <w:rPr>
                <w:sz w:val="24"/>
                <w:szCs w:val="24"/>
                <w:lang w:eastAsia="en-US"/>
              </w:rPr>
            </w:pPr>
            <w:r w:rsidRPr="006F698A">
              <w:rPr>
                <w:sz w:val="24"/>
                <w:szCs w:val="24"/>
                <w:lang w:eastAsia="en-US"/>
              </w:rPr>
              <w:t>Общий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объем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финансирования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Подпрограммы</w:t>
            </w:r>
          </w:p>
          <w:p w14:paraId="4E83E6C5" w14:textId="0B54FE58" w:rsidR="00BE14D9" w:rsidRPr="006F698A" w:rsidRDefault="006F698A" w:rsidP="006F698A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F698A">
              <w:rPr>
                <w:sz w:val="24"/>
                <w:szCs w:val="24"/>
                <w:lang w:eastAsia="en-US"/>
              </w:rPr>
              <w:t>всего: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F698A">
              <w:rPr>
                <w:sz w:val="24"/>
                <w:szCs w:val="24"/>
                <w:lang w:eastAsia="en-US"/>
              </w:rPr>
              <w:t>557,400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F698A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F698A">
              <w:rPr>
                <w:sz w:val="24"/>
                <w:szCs w:val="24"/>
                <w:lang w:eastAsia="en-US"/>
              </w:rPr>
              <w:t>рублей,</w:t>
            </w:r>
          </w:p>
          <w:p w14:paraId="3538F44D" w14:textId="4A372DA0" w:rsidR="00BE14D9" w:rsidRPr="006F698A" w:rsidRDefault="006F698A" w:rsidP="006F698A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F698A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6F698A">
              <w:rPr>
                <w:sz w:val="24"/>
                <w:szCs w:val="24"/>
                <w:lang w:eastAsia="en-US"/>
              </w:rPr>
              <w:t>т.ч.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500F48E" w14:textId="4E9A5A67" w:rsidR="00BE14D9" w:rsidRPr="006F698A" w:rsidRDefault="00BE14D9" w:rsidP="006F698A">
            <w:pPr>
              <w:ind w:firstLine="0"/>
              <w:rPr>
                <w:sz w:val="24"/>
                <w:szCs w:val="24"/>
                <w:lang w:eastAsia="en-US"/>
              </w:rPr>
            </w:pPr>
            <w:r w:rsidRPr="006F698A">
              <w:rPr>
                <w:sz w:val="24"/>
                <w:szCs w:val="24"/>
                <w:lang w:eastAsia="en-US"/>
              </w:rPr>
              <w:t>-федеральный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бюджет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–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0,000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тыс.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рублей,</w:t>
            </w:r>
          </w:p>
          <w:p w14:paraId="70B2C978" w14:textId="3CD2E542" w:rsidR="00BE14D9" w:rsidRPr="006F698A" w:rsidRDefault="00BE14D9" w:rsidP="006F698A">
            <w:pPr>
              <w:ind w:firstLine="0"/>
              <w:rPr>
                <w:sz w:val="24"/>
                <w:szCs w:val="24"/>
                <w:lang w:eastAsia="en-US"/>
              </w:rPr>
            </w:pPr>
            <w:r w:rsidRPr="006F698A">
              <w:rPr>
                <w:sz w:val="24"/>
                <w:szCs w:val="24"/>
                <w:lang w:eastAsia="en-US"/>
              </w:rPr>
              <w:t>-областной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бюджет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–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0,000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тыс.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рублей,</w:t>
            </w:r>
          </w:p>
          <w:p w14:paraId="15E7F14A" w14:textId="419E6681" w:rsidR="00BE14D9" w:rsidRPr="006F698A" w:rsidRDefault="00BE14D9" w:rsidP="006F698A">
            <w:pPr>
              <w:ind w:firstLine="0"/>
              <w:rPr>
                <w:sz w:val="24"/>
                <w:szCs w:val="24"/>
                <w:lang w:eastAsia="en-US"/>
              </w:rPr>
            </w:pPr>
            <w:r w:rsidRPr="006F698A">
              <w:rPr>
                <w:sz w:val="24"/>
                <w:szCs w:val="24"/>
                <w:lang w:eastAsia="en-US"/>
              </w:rPr>
              <w:t>-местный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бюджет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–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557,400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тыс.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рублей.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</w:p>
          <w:p w14:paraId="7E205E8C" w14:textId="153FDD72" w:rsidR="00BE14D9" w:rsidRPr="006F698A" w:rsidRDefault="00BE14D9" w:rsidP="006F698A">
            <w:pPr>
              <w:ind w:firstLine="0"/>
              <w:rPr>
                <w:sz w:val="24"/>
                <w:szCs w:val="24"/>
                <w:lang w:eastAsia="en-US"/>
              </w:rPr>
            </w:pPr>
            <w:r w:rsidRPr="006F698A">
              <w:rPr>
                <w:sz w:val="24"/>
                <w:szCs w:val="24"/>
                <w:lang w:eastAsia="en-US"/>
              </w:rPr>
              <w:t>Финансирование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программных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мероприятий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осуществляется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за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счёт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бюджета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поселения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в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объёмах,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предусмотренных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подпрограммой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и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утверждённых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решением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Совета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депутатов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городского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поселения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о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бюджете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на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очередной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финансовый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год,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и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субсидии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областного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бюджета.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Объемы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финансирования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подпрограммы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носят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прогнозный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характер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и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подлежат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уточнению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в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установленном</w:t>
            </w:r>
            <w:r w:rsidR="006F698A">
              <w:rPr>
                <w:sz w:val="24"/>
                <w:szCs w:val="24"/>
                <w:lang w:eastAsia="en-US"/>
              </w:rPr>
              <w:t xml:space="preserve"> </w:t>
            </w:r>
            <w:r w:rsidRPr="006F698A">
              <w:rPr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11C3C5C4" w14:textId="77777777" w:rsidR="00A53D6B" w:rsidRPr="006F698A" w:rsidRDefault="00DA1980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».</w:t>
      </w:r>
    </w:p>
    <w:p w14:paraId="1E86A39B" w14:textId="1706AB6A" w:rsidR="00CD7A56" w:rsidRPr="006F698A" w:rsidRDefault="00046F11" w:rsidP="006F698A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6F698A">
        <w:rPr>
          <w:sz w:val="24"/>
          <w:szCs w:val="24"/>
        </w:rPr>
        <w:lastRenderedPageBreak/>
        <w:t>Мероприятие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1.1.2.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«Капитальный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(текущий)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ремонт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автомобильных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дорог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искусственных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сооружений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них»</w:t>
      </w:r>
      <w:r w:rsidR="006F698A">
        <w:rPr>
          <w:sz w:val="24"/>
          <w:szCs w:val="24"/>
        </w:rPr>
        <w:t xml:space="preserve">  </w:t>
      </w:r>
      <w:r w:rsidRPr="006F698A">
        <w:rPr>
          <w:sz w:val="24"/>
          <w:szCs w:val="24"/>
        </w:rPr>
        <w:t>основного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мероприятия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1.1.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«Организация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выполнения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работ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содержанию,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капитальному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(текущему)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ремонту,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реконструкции,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строительству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автомобильных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дорог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местного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значения,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искусственных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сооружений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них,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тротуаров,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дворовых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территорий,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обеспечение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безопасности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дорожного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движения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транспорта»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</w:t>
      </w:r>
      <w:r w:rsidR="00CD7A56" w:rsidRPr="006F698A">
        <w:rPr>
          <w:kern w:val="2"/>
          <w:sz w:val="24"/>
          <w:szCs w:val="24"/>
        </w:rPr>
        <w:t>аздела</w:t>
      </w:r>
      <w:r w:rsidR="006F698A">
        <w:rPr>
          <w:kern w:val="2"/>
          <w:sz w:val="24"/>
          <w:szCs w:val="24"/>
        </w:rPr>
        <w:t xml:space="preserve"> </w:t>
      </w:r>
      <w:r w:rsidR="00CD7A56" w:rsidRPr="006F698A">
        <w:rPr>
          <w:kern w:val="2"/>
          <w:sz w:val="24"/>
          <w:szCs w:val="24"/>
        </w:rPr>
        <w:t>3</w:t>
      </w:r>
      <w:r w:rsidR="006F698A">
        <w:rPr>
          <w:kern w:val="2"/>
          <w:sz w:val="24"/>
          <w:szCs w:val="24"/>
        </w:rPr>
        <w:t xml:space="preserve"> </w:t>
      </w:r>
      <w:r w:rsidR="00CD7A56" w:rsidRPr="006F698A">
        <w:rPr>
          <w:kern w:val="2"/>
          <w:sz w:val="24"/>
          <w:szCs w:val="24"/>
        </w:rPr>
        <w:t>«Характеристика</w:t>
      </w:r>
      <w:r w:rsidR="006F698A">
        <w:rPr>
          <w:kern w:val="2"/>
          <w:sz w:val="24"/>
          <w:szCs w:val="24"/>
        </w:rPr>
        <w:t xml:space="preserve"> </w:t>
      </w:r>
      <w:r w:rsidR="00CD7A56" w:rsidRPr="006F698A">
        <w:rPr>
          <w:kern w:val="2"/>
          <w:sz w:val="24"/>
          <w:szCs w:val="24"/>
        </w:rPr>
        <w:t>основных</w:t>
      </w:r>
      <w:r w:rsidR="006F698A">
        <w:rPr>
          <w:kern w:val="2"/>
          <w:sz w:val="24"/>
          <w:szCs w:val="24"/>
        </w:rPr>
        <w:t xml:space="preserve"> </w:t>
      </w:r>
      <w:r w:rsidR="00CD7A56" w:rsidRPr="006F698A">
        <w:rPr>
          <w:kern w:val="2"/>
          <w:sz w:val="24"/>
          <w:szCs w:val="24"/>
        </w:rPr>
        <w:t>мероприятий</w:t>
      </w:r>
      <w:r w:rsidR="006F698A">
        <w:rPr>
          <w:kern w:val="2"/>
          <w:sz w:val="24"/>
          <w:szCs w:val="24"/>
        </w:rPr>
        <w:t xml:space="preserve"> </w:t>
      </w:r>
      <w:r w:rsidR="00CD7A56" w:rsidRPr="006F698A">
        <w:rPr>
          <w:kern w:val="2"/>
          <w:sz w:val="24"/>
          <w:szCs w:val="24"/>
        </w:rPr>
        <w:t>подпрограммы»</w:t>
      </w:r>
      <w:r w:rsidR="006F698A">
        <w:rPr>
          <w:kern w:val="2"/>
          <w:sz w:val="24"/>
          <w:szCs w:val="24"/>
        </w:rPr>
        <w:t xml:space="preserve"> </w:t>
      </w:r>
      <w:r w:rsidR="00CD7A56" w:rsidRPr="006F698A">
        <w:rPr>
          <w:kern w:val="2"/>
          <w:sz w:val="24"/>
          <w:szCs w:val="24"/>
        </w:rPr>
        <w:t>Паспорта</w:t>
      </w:r>
      <w:r w:rsidR="006F698A">
        <w:rPr>
          <w:kern w:val="2"/>
          <w:sz w:val="24"/>
          <w:szCs w:val="24"/>
        </w:rPr>
        <w:t xml:space="preserve"> </w:t>
      </w:r>
      <w:r w:rsidR="00CD7A56" w:rsidRPr="006F698A">
        <w:rPr>
          <w:kern w:val="2"/>
          <w:sz w:val="24"/>
          <w:szCs w:val="24"/>
        </w:rPr>
        <w:t>подпрограммы</w:t>
      </w:r>
      <w:r w:rsidR="006F698A">
        <w:rPr>
          <w:kern w:val="2"/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1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«Развитие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сети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автомобильных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дорог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общего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пользования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местного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значения»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изложить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следующей</w:t>
      </w:r>
      <w:r w:rsidR="006F698A">
        <w:rPr>
          <w:sz w:val="24"/>
          <w:szCs w:val="24"/>
        </w:rPr>
        <w:t xml:space="preserve"> </w:t>
      </w:r>
      <w:r w:rsidR="00CD7A56" w:rsidRPr="006F698A">
        <w:rPr>
          <w:sz w:val="24"/>
          <w:szCs w:val="24"/>
        </w:rPr>
        <w:t>редакции:</w:t>
      </w:r>
    </w:p>
    <w:p w14:paraId="2E3F3C03" w14:textId="7DF3B5A1" w:rsidR="00CD7A56" w:rsidRPr="006F698A" w:rsidRDefault="00CD7A56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«</w:t>
      </w:r>
      <w:r w:rsidR="00046F11" w:rsidRPr="006F698A">
        <w:rPr>
          <w:sz w:val="24"/>
          <w:szCs w:val="24"/>
        </w:rPr>
        <w:t>Мероприятие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1.1.2.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Капитальный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(текущий)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ремонт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автомобильных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дорог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Калач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искусственных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сооружений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на</w:t>
      </w:r>
      <w:r w:rsidR="006F698A">
        <w:rPr>
          <w:sz w:val="24"/>
          <w:szCs w:val="24"/>
        </w:rPr>
        <w:t xml:space="preserve"> </w:t>
      </w:r>
      <w:r w:rsidR="00046F11" w:rsidRPr="006F698A">
        <w:rPr>
          <w:sz w:val="24"/>
          <w:szCs w:val="24"/>
        </w:rPr>
        <w:t>них:</w:t>
      </w:r>
    </w:p>
    <w:p w14:paraId="4AEE1C9A" w14:textId="37F7F9A9" w:rsidR="00CD7A56" w:rsidRPr="006F698A" w:rsidRDefault="00CD7A56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Расходы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местного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бюджета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реализацию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мероприятий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подпрограммы,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софинансирование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которых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планируется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за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счет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субсидии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из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областного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бюджета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20</w:t>
      </w:r>
      <w:r w:rsidR="00046F11" w:rsidRPr="006F698A">
        <w:rPr>
          <w:sz w:val="24"/>
          <w:szCs w:val="24"/>
        </w:rPr>
        <w:t>21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444"/>
      </w:tblGrid>
      <w:tr w:rsidR="00CD7A56" w:rsidRPr="006F698A" w14:paraId="4247A415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2BCC0DCC" w14:textId="77777777" w:rsidR="00CD7A56" w:rsidRPr="006F698A" w:rsidRDefault="00CD7A56" w:rsidP="006F698A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4E3A1A62" w14:textId="6E0CEAC2" w:rsidR="00CD7A56" w:rsidRPr="006F698A" w:rsidRDefault="00CD7A56" w:rsidP="00484942">
            <w:pPr>
              <w:ind w:firstLine="709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Наименование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26130230" w14:textId="6C830ED7" w:rsidR="00CD7A56" w:rsidRPr="006F698A" w:rsidRDefault="00CD7A56" w:rsidP="006F698A">
            <w:pPr>
              <w:ind w:firstLine="709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Расходы,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руб.</w:t>
            </w:r>
          </w:p>
        </w:tc>
      </w:tr>
      <w:tr w:rsidR="00CD7A56" w:rsidRPr="006F698A" w14:paraId="42F9F42F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516E9FC1" w14:textId="77777777" w:rsidR="00CD7A56" w:rsidRPr="006F698A" w:rsidRDefault="00CD7A56" w:rsidP="006F698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F39F0F" w14:textId="77777777" w:rsidR="00CD7A56" w:rsidRPr="006F698A" w:rsidRDefault="00CD7A56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6C29C429" w14:textId="14321F8E" w:rsidR="00CD7A56" w:rsidRPr="006F698A" w:rsidRDefault="00CD7A56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19573E33" w14:textId="02C39100" w:rsidR="00CD7A56" w:rsidRPr="006F698A" w:rsidRDefault="00CD7A56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</w:tr>
      <w:tr w:rsidR="00CD7A56" w:rsidRPr="006F698A" w14:paraId="2D1DB410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0A1977C2" w14:textId="3F0289EE" w:rsidR="00CD7A56" w:rsidRPr="006F698A" w:rsidRDefault="00CD7A56" w:rsidP="00484942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Ремонт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автомобильных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дорог</w:t>
            </w:r>
          </w:p>
          <w:p w14:paraId="0E14084C" w14:textId="4FBAA032" w:rsidR="00CD7A56" w:rsidRPr="006F698A" w:rsidRDefault="00CD7A56" w:rsidP="00484942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общего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пользования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18F15A4" w14:textId="397EA0A5" w:rsidR="00CD7A56" w:rsidRPr="006F698A" w:rsidRDefault="00046F11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764,971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93DF9BC" w14:textId="77777777" w:rsidR="00CD7A56" w:rsidRPr="006F698A" w:rsidRDefault="00046F11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28,671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9A2943D" w14:textId="0D5CA3C1" w:rsidR="00CD7A56" w:rsidRPr="006F698A" w:rsidRDefault="00AC196F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736,300</w:t>
            </w:r>
          </w:p>
        </w:tc>
      </w:tr>
    </w:tbl>
    <w:p w14:paraId="6791A3B9" w14:textId="77777777" w:rsidR="00CD7A56" w:rsidRPr="006F698A" w:rsidRDefault="00CD7A56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».</w:t>
      </w:r>
    </w:p>
    <w:p w14:paraId="5942EF36" w14:textId="36D92FD2" w:rsidR="00053785" w:rsidRPr="006F698A" w:rsidRDefault="00053785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1.</w:t>
      </w:r>
      <w:r w:rsidR="00046F11" w:rsidRPr="006F698A">
        <w:rPr>
          <w:sz w:val="24"/>
          <w:szCs w:val="24"/>
        </w:rPr>
        <w:t>8.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Приложения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№</w:t>
      </w:r>
      <w:r w:rsidR="006F698A">
        <w:rPr>
          <w:sz w:val="24"/>
          <w:szCs w:val="24"/>
        </w:rPr>
        <w:t xml:space="preserve"> </w:t>
      </w:r>
      <w:r w:rsidR="006668D4" w:rsidRPr="006F698A">
        <w:rPr>
          <w:sz w:val="24"/>
          <w:szCs w:val="24"/>
        </w:rPr>
        <w:t>2</w:t>
      </w:r>
      <w:r w:rsidRPr="006F698A">
        <w:rPr>
          <w:sz w:val="24"/>
          <w:szCs w:val="24"/>
        </w:rPr>
        <w:t>,</w:t>
      </w:r>
      <w:r w:rsidR="006F698A">
        <w:rPr>
          <w:sz w:val="24"/>
          <w:szCs w:val="24"/>
        </w:rPr>
        <w:t xml:space="preserve"> </w:t>
      </w:r>
      <w:r w:rsidR="006668D4" w:rsidRPr="006F698A">
        <w:rPr>
          <w:sz w:val="24"/>
          <w:szCs w:val="24"/>
        </w:rPr>
        <w:t>3</w:t>
      </w:r>
      <w:r w:rsidR="007C6B7A" w:rsidRPr="006F698A">
        <w:rPr>
          <w:sz w:val="24"/>
          <w:szCs w:val="24"/>
        </w:rPr>
        <w:t>,</w:t>
      </w:r>
      <w:r w:rsidR="006F698A">
        <w:rPr>
          <w:sz w:val="24"/>
          <w:szCs w:val="24"/>
        </w:rPr>
        <w:t xml:space="preserve"> </w:t>
      </w:r>
      <w:r w:rsidR="006668D4" w:rsidRPr="006F698A">
        <w:rPr>
          <w:sz w:val="24"/>
          <w:szCs w:val="24"/>
        </w:rPr>
        <w:t>4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изложить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редакции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согласно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приложениям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№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1,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2,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3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настоящему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постановлению.</w:t>
      </w:r>
    </w:p>
    <w:p w14:paraId="77DFBFE2" w14:textId="02DA7493" w:rsidR="00053785" w:rsidRPr="006F698A" w:rsidRDefault="00053785" w:rsidP="006F698A">
      <w:pPr>
        <w:ind w:firstLine="709"/>
        <w:rPr>
          <w:sz w:val="24"/>
          <w:szCs w:val="24"/>
        </w:rPr>
      </w:pPr>
      <w:r w:rsidRPr="006F698A">
        <w:rPr>
          <w:sz w:val="24"/>
          <w:szCs w:val="24"/>
        </w:rPr>
        <w:t>2.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Опубликовать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настоящее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постановление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официальном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периодическом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издании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«Вестник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правовых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актов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Калачеевского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района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Воронежской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области»,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также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разместить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официальном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сайте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администрации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сети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интернет.</w:t>
      </w:r>
    </w:p>
    <w:p w14:paraId="5DD13610" w14:textId="18A1967D" w:rsidR="00053785" w:rsidRPr="006F698A" w:rsidRDefault="00053785" w:rsidP="006F698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F698A">
        <w:rPr>
          <w:sz w:val="24"/>
          <w:szCs w:val="24"/>
        </w:rPr>
        <w:t>3.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Контроль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за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исполнением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настоящего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постановления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оставляю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за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собой.</w:t>
      </w:r>
    </w:p>
    <w:p w14:paraId="3E13F27B" w14:textId="77777777" w:rsidR="008E783A" w:rsidRPr="006F698A" w:rsidRDefault="008E783A" w:rsidP="006F698A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F698A" w14:paraId="2AE960A0" w14:textId="77777777" w:rsidTr="006F698A">
        <w:tc>
          <w:tcPr>
            <w:tcW w:w="4814" w:type="dxa"/>
          </w:tcPr>
          <w:p w14:paraId="2E9B3B01" w14:textId="77777777" w:rsidR="006F698A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43F0A336" w14:textId="143366F7" w:rsidR="006F698A" w:rsidRDefault="006F698A" w:rsidP="006F69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4814" w:type="dxa"/>
          </w:tcPr>
          <w:p w14:paraId="01B2295C" w14:textId="03010C7D" w:rsidR="006F698A" w:rsidRDefault="006F698A" w:rsidP="006F698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Дудецкий</w:t>
            </w:r>
          </w:p>
        </w:tc>
      </w:tr>
    </w:tbl>
    <w:p w14:paraId="1E4A3D64" w14:textId="77777777" w:rsidR="008E783A" w:rsidRPr="006F698A" w:rsidRDefault="008E783A" w:rsidP="006F698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FC4559F" w14:textId="77777777" w:rsidR="00D05A76" w:rsidRPr="006F698A" w:rsidRDefault="00D05A76" w:rsidP="006F698A">
      <w:pPr>
        <w:ind w:firstLine="0"/>
        <w:rPr>
          <w:sz w:val="24"/>
          <w:szCs w:val="24"/>
        </w:rPr>
        <w:sectPr w:rsidR="00D05A76" w:rsidRPr="006F698A" w:rsidSect="006F698A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1A15749A" w14:textId="531914F3" w:rsidR="00D05A76" w:rsidRPr="006F698A" w:rsidRDefault="00D05A76" w:rsidP="006F698A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6F698A">
        <w:rPr>
          <w:sz w:val="24"/>
          <w:szCs w:val="24"/>
        </w:rPr>
        <w:lastRenderedPageBreak/>
        <w:t>Приложение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№</w:t>
      </w:r>
      <w:r w:rsidR="006F698A">
        <w:rPr>
          <w:sz w:val="24"/>
          <w:szCs w:val="24"/>
        </w:rPr>
        <w:t xml:space="preserve"> </w:t>
      </w:r>
      <w:r w:rsidR="00836095" w:rsidRPr="006F698A">
        <w:rPr>
          <w:sz w:val="24"/>
          <w:szCs w:val="24"/>
        </w:rPr>
        <w:t>1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постановлению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администрации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от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</w:t>
      </w:r>
      <w:r w:rsidR="006F698A">
        <w:rPr>
          <w:sz w:val="24"/>
          <w:szCs w:val="24"/>
        </w:rPr>
        <w:t>18</w:t>
      </w:r>
      <w:r w:rsidRPr="006F698A">
        <w:rPr>
          <w:sz w:val="24"/>
          <w:szCs w:val="24"/>
        </w:rPr>
        <w:t>»</w:t>
      </w:r>
      <w:r w:rsidR="006F698A">
        <w:rPr>
          <w:sz w:val="24"/>
          <w:szCs w:val="24"/>
        </w:rPr>
        <w:t xml:space="preserve"> февраля </w:t>
      </w:r>
      <w:r w:rsidRPr="006F698A">
        <w:rPr>
          <w:sz w:val="24"/>
          <w:szCs w:val="24"/>
        </w:rPr>
        <w:t>202</w:t>
      </w:r>
      <w:r w:rsidR="00D02024" w:rsidRPr="006F698A">
        <w:rPr>
          <w:sz w:val="24"/>
          <w:szCs w:val="24"/>
        </w:rPr>
        <w:t>1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года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№</w:t>
      </w:r>
      <w:r w:rsidR="006F698A">
        <w:rPr>
          <w:sz w:val="24"/>
          <w:szCs w:val="24"/>
        </w:rPr>
        <w:t xml:space="preserve"> 54</w:t>
      </w:r>
    </w:p>
    <w:p w14:paraId="4427087E" w14:textId="77777777" w:rsidR="00053785" w:rsidRPr="006F698A" w:rsidRDefault="00053785" w:rsidP="006F698A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787E9E3F" w14:textId="69C058E3" w:rsidR="00053785" w:rsidRPr="006F698A" w:rsidRDefault="00053785" w:rsidP="006F698A">
      <w:pPr>
        <w:jc w:val="center"/>
        <w:rPr>
          <w:sz w:val="24"/>
          <w:szCs w:val="24"/>
        </w:rPr>
      </w:pPr>
      <w:r w:rsidRPr="006F698A">
        <w:rPr>
          <w:sz w:val="24"/>
          <w:szCs w:val="24"/>
        </w:rPr>
        <w:t>Расходы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местного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бюджета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реализацию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Калачеевского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района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Воронежской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области</w:t>
      </w:r>
    </w:p>
    <w:p w14:paraId="2C89C362" w14:textId="77777777" w:rsidR="00360A64" w:rsidRPr="006F698A" w:rsidRDefault="00360A64" w:rsidP="006F698A">
      <w:pPr>
        <w:rPr>
          <w:sz w:val="24"/>
          <w:szCs w:val="24"/>
        </w:rPr>
      </w:pP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1276"/>
        <w:gridCol w:w="1276"/>
        <w:gridCol w:w="1275"/>
        <w:gridCol w:w="1134"/>
        <w:gridCol w:w="1276"/>
        <w:gridCol w:w="1276"/>
        <w:gridCol w:w="1134"/>
      </w:tblGrid>
      <w:tr w:rsidR="00DA1980" w:rsidRPr="006F698A" w14:paraId="7A803CE7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610A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9FB0" w14:textId="110F79E3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Наименование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основного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мероприятия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1B8" w14:textId="26E3D1A5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Наименование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ответственного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исполнителя,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исполнителя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главного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распорядителя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средств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(далее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-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76E" w14:textId="4EBB26BC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Расходы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годам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руб.</w:t>
            </w:r>
          </w:p>
        </w:tc>
      </w:tr>
      <w:tr w:rsidR="00E5239C" w:rsidRPr="006F698A" w14:paraId="5C06AC82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0DF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4AB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1CCD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5A7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80F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2F8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270A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02D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81E5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2D33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2026</w:t>
            </w:r>
          </w:p>
        </w:tc>
      </w:tr>
      <w:tr w:rsidR="00E5239C" w:rsidRPr="006F698A" w14:paraId="34806ABE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CCCC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238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C75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D60" w14:textId="42865572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(первый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E08C" w14:textId="7099EC5A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(второй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814" w14:textId="4BB1C7B0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(третий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реализации)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A1B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122F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924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36FE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39C" w:rsidRPr="006F698A" w14:paraId="169011EB" w14:textId="77777777" w:rsidTr="00E5239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4E7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AF81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CAF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50BA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D087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689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0EE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F5E9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87A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B79" w14:textId="77777777" w:rsidR="00360A64" w:rsidRPr="006F698A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10</w:t>
            </w:r>
          </w:p>
        </w:tc>
      </w:tr>
      <w:tr w:rsidR="00E5239C" w:rsidRPr="006F698A" w14:paraId="00E465FE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19A5" w14:textId="70F0A88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МУНИЦИПАЛЬНАЯ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E66" w14:textId="096D0DF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"Обеспечение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коммунальными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услугами,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содействие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энергосбережению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2020-2026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68A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FB4" w14:textId="13BB851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458,100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46B7" w14:textId="75FC0DE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627,000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AA7" w14:textId="637FC1C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833,300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026" w14:textId="40CBB92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4F5D" w14:textId="1BD7AB8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670C" w14:textId="102E4CA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D0A" w14:textId="4718533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262,360</w:t>
            </w:r>
          </w:p>
        </w:tc>
      </w:tr>
      <w:tr w:rsidR="00E5239C" w:rsidRPr="006F698A" w14:paraId="19B31513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05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230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9B8A" w14:textId="39488C0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D399" w14:textId="66797A4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5F3" w14:textId="40E9C7A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8E4D" w14:textId="29207E3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DD56" w14:textId="732C5115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361" w14:textId="68EA551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12E2" w14:textId="2B7515C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4F5A" w14:textId="647DF92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2FD85097" w14:textId="77777777" w:rsidTr="00E5239C">
        <w:trPr>
          <w:trHeight w:val="4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A8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19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B280" w14:textId="2927F58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55E" w14:textId="06B9C30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458,100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480" w14:textId="705856F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627,000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E5B" w14:textId="1B4C412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833,300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CA4" w14:textId="0C20FA6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180,700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326A" w14:textId="5B97CE4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E740" w14:textId="34B51FD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FF4" w14:textId="6F77CEA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262,360</w:t>
            </w:r>
          </w:p>
        </w:tc>
      </w:tr>
      <w:tr w:rsidR="00E5239C" w:rsidRPr="006F698A" w14:paraId="70C87D8A" w14:textId="77777777" w:rsidTr="00E5239C">
        <w:trPr>
          <w:trHeight w:val="4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40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CBD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C5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1F0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82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11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16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A0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88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35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39C" w:rsidRPr="006F698A" w14:paraId="0A773D90" w14:textId="77777777" w:rsidTr="00E5239C">
        <w:trPr>
          <w:trHeight w:val="4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F9A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33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09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9E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FF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00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56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43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63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6F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39C" w:rsidRPr="006F698A" w14:paraId="2A581EDD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72E4" w14:textId="25680C0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36F" w14:textId="558F7996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lastRenderedPageBreak/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D26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053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7F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9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04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DD4" w14:textId="1756689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45CD" w14:textId="41F9935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49F" w14:textId="2D58CBF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</w:tr>
      <w:tr w:rsidR="00E5239C" w:rsidRPr="006F698A" w14:paraId="3AD412D8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DBB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476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577F" w14:textId="655D9AC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8BD0" w14:textId="66A92BC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7AF6" w14:textId="43BA38F5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563" w14:textId="45D5096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E85" w14:textId="71D2EB1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011" w14:textId="47E85D5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D74A" w14:textId="16CBA90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3E26" w14:textId="6FE08CF0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65464A12" w14:textId="77777777" w:rsidTr="00E5239C">
        <w:trPr>
          <w:trHeight w:val="51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B68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D6A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7F25" w14:textId="5674542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F2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F2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240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11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4DE" w14:textId="0D18025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7201" w14:textId="6272BCC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388" w14:textId="6D673E6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</w:tr>
      <w:tr w:rsidR="00E5239C" w:rsidRPr="006F698A" w14:paraId="0172BAD2" w14:textId="77777777" w:rsidTr="00E5239C">
        <w:trPr>
          <w:trHeight w:val="64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8382" w14:textId="6795C9A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1.1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EC70" w14:textId="5704146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Организация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выполнения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работ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капитальному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(текущему)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ремонту,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реконструкции,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строительству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автомобильных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дорог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значения,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искусственных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сооружений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них,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тротуаров,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дворовых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793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84A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0F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146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4B4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6AF" w14:textId="4AABA26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A6A" w14:textId="46A1893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101B" w14:textId="0B799FE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</w:tr>
      <w:tr w:rsidR="00E5239C" w:rsidRPr="006F698A" w14:paraId="647D9B32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A0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4A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2155" w14:textId="77D2E90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ADD4" w14:textId="3C47251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8E69" w14:textId="689EE28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174E" w14:textId="6DB631E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D7EA" w14:textId="6508430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F7EA" w14:textId="6BCC386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7F8E" w14:textId="37A965E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66998" w14:textId="115935D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36FBA648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91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3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9DEA" w14:textId="122DC94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D2E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D66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375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ADB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675E" w14:textId="5E390D8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7BF5" w14:textId="5D64364A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34C1" w14:textId="1A437E2A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</w:tr>
      <w:tr w:rsidR="00E5239C" w:rsidRPr="006F698A" w14:paraId="02176F13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6EDA6" w14:textId="27186F50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DCCF" w14:textId="16E0873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Выполнение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кадастровых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работ</w:t>
            </w:r>
            <w:r w:rsidR="006F69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D36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01D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AD7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198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513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8AC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0D8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929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353BBB16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DDC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0A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2F454" w14:textId="614B81C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448A" w14:textId="2EFC01E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111E" w14:textId="3A88BBA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5B1A" w14:textId="0F3FB925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DEEB" w14:textId="31F24C6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BB7B" w14:textId="112EDCD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3CEB" w14:textId="0DE72AF2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D81E" w14:textId="2E3C1E8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7FDB28F9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F9B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FD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6CB1" w14:textId="44743AF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A25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780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0E1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692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17B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A39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D49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2E6A27" w:rsidRPr="006F698A" w14:paraId="00F64ED0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D84A" w14:textId="1B62A54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3DDC" w14:textId="3151325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Создание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условий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для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обеспечения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lastRenderedPageBreak/>
              <w:t>качественными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услугами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ЖКХ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1CD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1D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AF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99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5F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BC7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A1C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37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</w:tr>
      <w:tr w:rsidR="002E6A27" w:rsidRPr="006F698A" w14:paraId="35BE60B7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5F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C4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7B33" w14:textId="4B826E7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2A37" w14:textId="36A8C122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8640" w14:textId="1A733D1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245" w14:textId="620F558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65FF" w14:textId="35DFAF45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4D0" w14:textId="65337C8E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CD8" w14:textId="04A091E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A024" w14:textId="74CF243A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E6A27" w:rsidRPr="006F698A" w14:paraId="5546EBEE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BF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FC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330F" w14:textId="4523FA5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A6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E5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0E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1D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95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0D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25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</w:tr>
      <w:tr w:rsidR="00E5239C" w:rsidRPr="006F698A" w14:paraId="0A173AEB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E600" w14:textId="255C07D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2.1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4DFD" w14:textId="6B1218C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Ремонт,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строительство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модернизация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инженерно-коммунальной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C16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1B6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24D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57F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B04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30B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BAA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F1F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4A2BEABF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06F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F10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1F7E" w14:textId="03F7AB0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FF37" w14:textId="2EE0551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9DAD" w14:textId="20A1DE5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AE45" w14:textId="206DCEA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5E4B" w14:textId="792C15B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12D3" w14:textId="3D7DFBDA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0F9A" w14:textId="4A43FDD0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76CF" w14:textId="48F9C075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171FE057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B7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8CE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34261" w14:textId="07C9AC2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292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939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BF5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907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555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B25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342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321DF136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E1C1C" w14:textId="2874404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2.2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21FC" w14:textId="4BBC2DE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Благоустройство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дворовых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982C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22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901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C78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975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531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C66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812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5E390E79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61C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1B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CB9E" w14:textId="19A0504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1E39" w14:textId="2AD1063A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68E4" w14:textId="08FD0E8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DA28" w14:textId="1E14E4E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F684" w14:textId="333C648E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F274" w14:textId="73A1E88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3771" w14:textId="4ABD0E6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A1B9" w14:textId="55369AFE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77A23133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10B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529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5794" w14:textId="1023482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91C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231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962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030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223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84B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B6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250A04ED" w14:textId="77777777" w:rsidTr="00E5239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677CD" w14:textId="4EF779D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BA21" w14:textId="1831970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Капитальный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ремонт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многоквартирных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68D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ECA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8A4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BE8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E00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ED8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C8B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775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</w:tr>
      <w:tr w:rsidR="00E5239C" w:rsidRPr="006F698A" w14:paraId="62B1A3BE" w14:textId="77777777" w:rsidTr="00E5239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BF48" w14:textId="609AB184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F61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9389" w14:textId="353A14C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D2CC" w14:textId="4AB659B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C8C1" w14:textId="2613070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7C7D" w14:textId="26D82BC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A23A" w14:textId="6197944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443F" w14:textId="6C7E4E0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C8B5" w14:textId="5415B60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747C" w14:textId="7A5F2F05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0DBCBFC0" w14:textId="77777777" w:rsidTr="00E5239C">
        <w:trPr>
          <w:trHeight w:val="5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3A30A" w14:textId="6673C7B2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898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EFA9" w14:textId="5E8C0A4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D90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731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B32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42B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A5C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6C5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A73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80,000</w:t>
            </w:r>
          </w:p>
        </w:tc>
      </w:tr>
      <w:tr w:rsidR="002E6A27" w:rsidRPr="006F698A" w14:paraId="6ABCAC00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E944" w14:textId="7EA39FC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83D" w14:textId="5762A8C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Организация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благоустройства,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обеспечения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чистоты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lastRenderedPageBreak/>
              <w:t>порядка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энергосбережение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сфере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416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C04" w14:textId="254007C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267" w14:textId="151382BD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757,700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82A" w14:textId="0327F95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892" w14:textId="36E9986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D31" w14:textId="7EB7070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477" w14:textId="7811A7F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D88" w14:textId="6CF5AA9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</w:tr>
      <w:tr w:rsidR="002E6A27" w:rsidRPr="006F698A" w14:paraId="248BECB7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74C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55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8286" w14:textId="1BC7134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48A" w14:textId="521DA10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7B2" w14:textId="57B4059E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147" w14:textId="650BAFB2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3EC" w14:textId="63429C0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A7D" w14:textId="0CAB56AE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A82" w14:textId="57DEA07E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9E8" w14:textId="6641BD3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E6A27" w:rsidRPr="006F698A" w14:paraId="4870C2B2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DD6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B53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FD29" w14:textId="02D44D8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E33D" w14:textId="26CC57C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C3A" w14:textId="10AC411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757,700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628" w14:textId="757DD1D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463" w14:textId="1CEFAEE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38" w14:textId="6483B00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DAB5" w14:textId="1C4CAAD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2CB" w14:textId="693EB9E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</w:tr>
      <w:tr w:rsidR="00E5239C" w:rsidRPr="006F698A" w14:paraId="75C6AAEA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1569" w14:textId="424698E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2274" w14:textId="7585267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Благоустройство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скверов,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бульвара,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центральной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площади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A96A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6EB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56F7" w14:textId="7CF0D5B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497,900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135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5B6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48C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A86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F35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60F329D6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C53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87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E6B8" w14:textId="5C17E9F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F5BE" w14:textId="21FDCC4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25C9" w14:textId="53003E3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467F" w14:textId="50308B9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2BA2" w14:textId="6A796645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DA38" w14:textId="3C4BE30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64D32" w14:textId="5B5E8F5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2924" w14:textId="15EC909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1FD09D62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5D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ECB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A4735" w14:textId="7E010C4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A4B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6F2D" w14:textId="7B64B615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497,900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C66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019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8D4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7FF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8EB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313ECEB3" w14:textId="77777777" w:rsidTr="00E5239C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7419" w14:textId="2B39BBE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3.2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9F1A" w14:textId="270A7E3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Благоустройство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массового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отдыха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водных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6EE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7DB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9B8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AA8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26B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7DD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A9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714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35382427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6B3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F93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C7DBA" w14:textId="0C7210E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39DC" w14:textId="51C3E77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9F57" w14:textId="50A7845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8E17" w14:textId="45D351D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FF1E" w14:textId="12D6481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F7FE" w14:textId="0FB73EF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99CD" w14:textId="3A819F2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0EBC" w14:textId="6675C55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22096A8A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E8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DA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A5FA" w14:textId="6C51EB4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60C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AC8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B47E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63D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AB3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FF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C7B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24EAA7F2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F18B" w14:textId="77046B2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3.3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514A" w14:textId="4618CCD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Выполнение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работ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благоустройству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энергосбережени</w:t>
            </w:r>
            <w:r w:rsidRPr="006F698A">
              <w:rPr>
                <w:sz w:val="24"/>
                <w:szCs w:val="24"/>
              </w:rPr>
              <w:lastRenderedPageBreak/>
              <w:t>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сфере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5E0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D35C" w14:textId="218747CD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5FB1" w14:textId="176C7A9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259,800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D91A" w14:textId="44299555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7F15" w14:textId="22E5F97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0ACA" w14:textId="50FD4BB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D021" w14:textId="0CB452D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7FA5" w14:textId="5898171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</w:tr>
      <w:tr w:rsidR="00E5239C" w:rsidRPr="006F698A" w14:paraId="0FDE08CF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C1E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18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055B" w14:textId="699E6B3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6CEC" w14:textId="28FF8B4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4CAF" w14:textId="13DFAE4A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C332" w14:textId="0D76FC9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251D" w14:textId="10890D4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9C1C" w14:textId="2403881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9818" w14:textId="3F4BC28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93DA" w14:textId="59F8423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0C215E7E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B55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3AD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9787" w14:textId="6691206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FEF2" w14:textId="28F5373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48C7" w14:textId="28A5A6A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259,800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E358" w14:textId="7EB2B03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73C6" w14:textId="392E10D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2D60" w14:textId="6069F62D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896D" w14:textId="512DC5A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F45E" w14:textId="0111937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132,360</w:t>
            </w:r>
          </w:p>
        </w:tc>
      </w:tr>
      <w:tr w:rsidR="00E5239C" w:rsidRPr="006F698A" w14:paraId="35853444" w14:textId="77777777" w:rsidTr="00E5239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BEEB" w14:textId="354AC72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3195" w14:textId="3325F7A8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16D7" w14:textId="119FCCA4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DBB" w14:textId="0602CD12" w:rsidR="00D02024" w:rsidRPr="006F698A" w:rsidRDefault="006F698A" w:rsidP="006F69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0DE" w14:textId="74303B50" w:rsidR="00D02024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7A2" w14:textId="02D5C213" w:rsidR="00D02024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AA86" w14:textId="07A0FD05" w:rsidR="00D02024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CD5D" w14:textId="078A6E73" w:rsidR="00D02024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E34" w14:textId="188A5273" w:rsidR="00D02024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635" w14:textId="7A6C0390" w:rsidR="00D02024" w:rsidRPr="006F698A" w:rsidRDefault="006F698A" w:rsidP="006F69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342F24BD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E0FB" w14:textId="3196E55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394" w14:textId="7E07D7B3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A98C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C79E" w14:textId="07F3287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B564" w14:textId="4552D60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027,300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1A0" w14:textId="57C5DBB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620,300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67DD" w14:textId="6CE60AE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60BA" w14:textId="059C130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9870" w14:textId="73226D0A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C47F" w14:textId="36A99F7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911,000</w:t>
            </w:r>
          </w:p>
        </w:tc>
      </w:tr>
      <w:tr w:rsidR="00E5239C" w:rsidRPr="006F698A" w14:paraId="32C86828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300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DCA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B16F" w14:textId="0ED88C6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917D" w14:textId="1DDDDCF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6205" w14:textId="4646F0BA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4317" w14:textId="2254266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AB0F" w14:textId="1375E61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5941" w14:textId="6EDD3E3A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07BA" w14:textId="4DFC92B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40BD" w14:textId="0FF5BC7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1D1DB5DB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83A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3FB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12E58" w14:textId="7F65317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97CD" w14:textId="42DA0E8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3EEE" w14:textId="2E0B5BF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027,300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17C9" w14:textId="3004CC5A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620,300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665E" w14:textId="4EC8641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F0CD" w14:textId="41B7EF4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BB57" w14:textId="0EA42B2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F4C3" w14:textId="206FC93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911,000</w:t>
            </w:r>
          </w:p>
        </w:tc>
      </w:tr>
      <w:tr w:rsidR="00E5239C" w:rsidRPr="006F698A" w14:paraId="6CAD5636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644F" w14:textId="21B5DE1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E4B2" w14:textId="15F115D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Содержание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текущий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ремонт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уличного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освещения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4AC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33B2" w14:textId="014D24ED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FC1E" w14:textId="7777C94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FD89" w14:textId="203C1EB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081,100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6D86" w14:textId="60C6699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9827" w14:textId="23EB708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EE48" w14:textId="6248D7F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F908" w14:textId="6D81874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313,000</w:t>
            </w:r>
          </w:p>
        </w:tc>
      </w:tr>
      <w:tr w:rsidR="00E5239C" w:rsidRPr="006F698A" w14:paraId="69F79040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393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C7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BD664" w14:textId="4552ECB0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B524" w14:textId="0365F9E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CE77" w14:textId="5575BFA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8167" w14:textId="0B850B2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B8D" w14:textId="146FF29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D5E" w14:textId="7F1C9FA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B05" w14:textId="150D12A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751" w14:textId="1AB6C30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2D6B2C34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DF6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8CA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5A8A7" w14:textId="5AC27E0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B2C" w14:textId="075B7EB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EBEB" w14:textId="2A9AC9C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7467" w14:textId="000CF6C5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081,100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20B" w14:textId="6258E1A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AF4D" w14:textId="67A84FB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7D3" w14:textId="7C210B85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51A" w14:textId="6842873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313,000</w:t>
            </w:r>
          </w:p>
        </w:tc>
      </w:tr>
      <w:tr w:rsidR="00E5239C" w:rsidRPr="006F698A" w14:paraId="2C9D7B57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A4DB" w14:textId="7649B71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3.3.3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07F" w14:textId="124E73F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Озеленение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8EA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B267" w14:textId="67FDBC7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09BD" w14:textId="6125A34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55EC" w14:textId="1E4483D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3CC3" w14:textId="2691095D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F2C3" w14:textId="002F625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E839" w14:textId="63EE43EA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B430" w14:textId="7502DAA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</w:tr>
      <w:tr w:rsidR="00E5239C" w:rsidRPr="006F698A" w14:paraId="6884B04D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93A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EF0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50A2" w14:textId="41486F1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2B12" w14:textId="4525C56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31AB" w14:textId="740C205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6F0C" w14:textId="612276B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800" w14:textId="12EEB8A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ED44" w14:textId="118211E2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EAA" w14:textId="5809936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EE6E" w14:textId="08A2BE9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38FD75D1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589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1BF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642F" w14:textId="16DE4AC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6BA3" w14:textId="2228971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4320" w14:textId="2C7358F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06A8" w14:textId="443E486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165" w14:textId="6EA3A9C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C24E" w14:textId="00C7C6E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764" w14:textId="445DBB0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73D" w14:textId="6F6599E5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</w:tr>
      <w:tr w:rsidR="00E5239C" w:rsidRPr="006F698A" w14:paraId="3EC7E3AB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B7C7" w14:textId="20B6465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Мероприятия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3.3.4.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39DD" w14:textId="34776CA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Содержание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захоронений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B4C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A91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4BD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91E8" w14:textId="36ABBB2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559C" w14:textId="7225BB8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23D4" w14:textId="5F69806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53E8" w14:textId="56A1F30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C797" w14:textId="792A4DCA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</w:tr>
      <w:tr w:rsidR="00E5239C" w:rsidRPr="006F698A" w14:paraId="65A28AFC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DB9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A3E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7930" w14:textId="528D6C6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D69D" w14:textId="07FB8BB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3D5E" w14:textId="0BF3CD2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3468" w14:textId="290C43B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440" w14:textId="319910A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880" w14:textId="5DDFD6C5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AC1" w14:textId="675FE20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94E" w14:textId="0E21674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2098CFD2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C17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870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7D8B" w14:textId="11D4E0C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163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F1D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2909" w14:textId="7A36243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D3E" w14:textId="7E2DA33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772" w14:textId="23B6D3B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BE6" w14:textId="7B3F4DC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738" w14:textId="64143A05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000,000</w:t>
            </w:r>
          </w:p>
        </w:tc>
      </w:tr>
      <w:tr w:rsidR="00E5239C" w:rsidRPr="006F698A" w14:paraId="6806FE88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61EA" w14:textId="3D9CB0E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3.3.5.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171" w14:textId="7B973C7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Прочие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работы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082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5DF2" w14:textId="0F9FA5C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DE5C" w14:textId="0184E34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811,500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5A45" w14:textId="1A81AD0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E3CF" w14:textId="7E9EF74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2E67" w14:textId="2E7292B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908,360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F3B7" w14:textId="7AC7023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AC90" w14:textId="120F244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908,360</w:t>
            </w:r>
          </w:p>
        </w:tc>
      </w:tr>
      <w:tr w:rsidR="00E5239C" w:rsidRPr="006F698A" w14:paraId="3D6ABC49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88A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B2C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7D98" w14:textId="799E5D1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DDC6" w14:textId="312393EE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DF8E" w14:textId="31C07D6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1044" w14:textId="43F2B58F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E0F" w14:textId="233A097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AF0" w14:textId="302D896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30F" w14:textId="5796156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0251" w14:textId="4F7D0A22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239C" w:rsidRPr="006F698A" w14:paraId="4E463D4E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14B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5BF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ED85" w14:textId="13F5FB2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A6EF" w14:textId="4D991DF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11B1" w14:textId="6B39155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811,500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8F3C" w14:textId="312F3F2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EC22" w14:textId="5E8DE1D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73B" w14:textId="3423DF0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908,360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2B9" w14:textId="5EFC0CB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72B4" w14:textId="3F9E4F9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908,360</w:t>
            </w:r>
          </w:p>
        </w:tc>
      </w:tr>
      <w:tr w:rsidR="002E6A27" w:rsidRPr="006F698A" w14:paraId="3B203B40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B1F9" w14:textId="5E9A955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9916" w14:textId="17F6B0E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Развитие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градостроительной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D61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FF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0F7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34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7B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A8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3E0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1B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</w:tr>
      <w:tr w:rsidR="002E6A27" w:rsidRPr="006F698A" w14:paraId="4BF9850C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D6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8B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95DE" w14:textId="1728146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CC0" w14:textId="367795D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931" w14:textId="7F63B86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5AB" w14:textId="034DEB6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94EF" w14:textId="18647A3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5710" w14:textId="0717506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CA2A" w14:textId="75FC9E0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A6CA" w14:textId="0C404D2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E6A27" w:rsidRPr="006F698A" w14:paraId="414D5E6B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C4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ECD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8631" w14:textId="60C459B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09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B1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3C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18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12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83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C4D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</w:tr>
      <w:tr w:rsidR="002E6A27" w:rsidRPr="006F698A" w14:paraId="7D03F76A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F634" w14:textId="34B2BE7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FBC" w14:textId="5CEB247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Регулирование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вопросов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административно-территориального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96C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51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93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FF7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C5C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868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E3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60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</w:tr>
      <w:tr w:rsidR="002E6A27" w:rsidRPr="006F698A" w14:paraId="6FA23914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BA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8D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8E4E" w14:textId="7718304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2FC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152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27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EA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8D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4FA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24D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2E6A27" w:rsidRPr="006F698A" w14:paraId="254F234A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BB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08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31A0" w14:textId="0BE7B4A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AE0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EE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2C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BB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B8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7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0B3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</w:tr>
      <w:tr w:rsidR="002E6A27" w:rsidRPr="006F698A" w14:paraId="1921757A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9896" w14:textId="5236F8B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000" w14:textId="0416E0A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Комплексное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развитие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сельских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443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14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B3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557,400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C2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A1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41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49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9F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</w:tr>
      <w:tr w:rsidR="002E6A27" w:rsidRPr="006F698A" w14:paraId="07E0E06F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20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B2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41A" w14:textId="5E19F18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B4F7" w14:textId="56CA03F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AAB" w14:textId="59400ABB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48A" w14:textId="5DC3F83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23B2" w14:textId="5397CA67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3B08" w14:textId="10BF066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73CE" w14:textId="6C58A5B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6DC5" w14:textId="7450372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E6A27" w:rsidRPr="006F698A" w14:paraId="4788B6BF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A8D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018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14BF" w14:textId="3D44AD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lastRenderedPageBreak/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BD8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AB3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557,400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8F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E8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7E8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76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3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</w:tr>
      <w:tr w:rsidR="00E5239C" w:rsidRPr="006F698A" w14:paraId="5A81C200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9D5E" w14:textId="29F8C28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324" w14:textId="71B7DB7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Обустройство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площадок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накопления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твердых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коммунальных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4067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305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174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557,400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FC0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99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DED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B5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1B0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</w:tr>
      <w:tr w:rsidR="00E5239C" w:rsidRPr="006F698A" w14:paraId="72E05A17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52A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32D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7D6E" w14:textId="6BD3150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D3A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AC4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924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9FD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BFE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41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1E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</w:tr>
      <w:tr w:rsidR="00E5239C" w:rsidRPr="006F698A" w14:paraId="62B966E9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1BA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430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99B29" w14:textId="409C716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администрация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624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939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557,400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97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1B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C7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FC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4CD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50,000</w:t>
            </w:r>
          </w:p>
        </w:tc>
      </w:tr>
    </w:tbl>
    <w:p w14:paraId="7DADE942" w14:textId="77777777" w:rsidR="00360A64" w:rsidRPr="006F698A" w:rsidRDefault="00360A64" w:rsidP="006F698A">
      <w:pPr>
        <w:rPr>
          <w:sz w:val="24"/>
          <w:szCs w:val="24"/>
        </w:rPr>
      </w:pPr>
    </w:p>
    <w:p w14:paraId="6A2AF5C3" w14:textId="77777777" w:rsidR="00053785" w:rsidRPr="006F698A" w:rsidRDefault="00053785" w:rsidP="006F698A">
      <w:pPr>
        <w:ind w:firstLine="0"/>
        <w:rPr>
          <w:sz w:val="24"/>
          <w:szCs w:val="24"/>
        </w:rPr>
        <w:sectPr w:rsidR="00053785" w:rsidRPr="006F698A" w:rsidSect="006F698A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0D23340D" w14:textId="55A8F0FE" w:rsidR="00053785" w:rsidRPr="006F698A" w:rsidRDefault="00053785" w:rsidP="006F698A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6F698A">
        <w:rPr>
          <w:sz w:val="24"/>
          <w:szCs w:val="24"/>
        </w:rPr>
        <w:lastRenderedPageBreak/>
        <w:t>Приложение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№</w:t>
      </w:r>
      <w:r w:rsidR="006F698A">
        <w:rPr>
          <w:sz w:val="24"/>
          <w:szCs w:val="24"/>
        </w:rPr>
        <w:t xml:space="preserve"> </w:t>
      </w:r>
      <w:r w:rsidR="00836095" w:rsidRPr="006F698A">
        <w:rPr>
          <w:sz w:val="24"/>
          <w:szCs w:val="24"/>
        </w:rPr>
        <w:t>2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постановлению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администрации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городс</w:t>
      </w:r>
      <w:r w:rsidR="006C6D06" w:rsidRPr="006F698A">
        <w:rPr>
          <w:sz w:val="24"/>
          <w:szCs w:val="24"/>
        </w:rPr>
        <w:t>кого</w:t>
      </w:r>
      <w:r w:rsidR="006F698A">
        <w:rPr>
          <w:sz w:val="24"/>
          <w:szCs w:val="24"/>
        </w:rPr>
        <w:t xml:space="preserve"> </w:t>
      </w:r>
      <w:r w:rsidR="006C6D06"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="006C6D06"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="006C6D06" w:rsidRPr="006F698A">
        <w:rPr>
          <w:sz w:val="24"/>
          <w:szCs w:val="24"/>
        </w:rPr>
        <w:t>Калач</w:t>
      </w:r>
      <w:r w:rsidR="006F698A">
        <w:rPr>
          <w:sz w:val="24"/>
          <w:szCs w:val="24"/>
        </w:rPr>
        <w:t xml:space="preserve"> </w:t>
      </w:r>
      <w:r w:rsidR="006C6D06" w:rsidRPr="006F698A">
        <w:rPr>
          <w:sz w:val="24"/>
          <w:szCs w:val="24"/>
        </w:rPr>
        <w:t>от</w:t>
      </w:r>
      <w:r w:rsidR="006F698A">
        <w:rPr>
          <w:sz w:val="24"/>
          <w:szCs w:val="24"/>
        </w:rPr>
        <w:t xml:space="preserve"> </w:t>
      </w:r>
      <w:r w:rsidR="006C6D06" w:rsidRPr="006F698A">
        <w:rPr>
          <w:sz w:val="24"/>
          <w:szCs w:val="24"/>
        </w:rPr>
        <w:t>«</w:t>
      </w:r>
      <w:r w:rsidR="002E6A27">
        <w:rPr>
          <w:sz w:val="24"/>
          <w:szCs w:val="24"/>
        </w:rPr>
        <w:t>18</w:t>
      </w:r>
      <w:r w:rsidRPr="006F698A">
        <w:rPr>
          <w:sz w:val="24"/>
          <w:szCs w:val="24"/>
        </w:rPr>
        <w:t>»</w:t>
      </w:r>
      <w:r w:rsidR="006F698A">
        <w:rPr>
          <w:sz w:val="24"/>
          <w:szCs w:val="24"/>
        </w:rPr>
        <w:t xml:space="preserve"> </w:t>
      </w:r>
      <w:r w:rsidR="002E6A27">
        <w:rPr>
          <w:sz w:val="24"/>
          <w:szCs w:val="24"/>
        </w:rPr>
        <w:t>февраля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202</w:t>
      </w:r>
      <w:r w:rsidR="00D02024" w:rsidRPr="006F698A">
        <w:rPr>
          <w:sz w:val="24"/>
          <w:szCs w:val="24"/>
        </w:rPr>
        <w:t>1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года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№</w:t>
      </w:r>
      <w:r w:rsidR="002E6A27">
        <w:rPr>
          <w:sz w:val="24"/>
          <w:szCs w:val="24"/>
        </w:rPr>
        <w:t xml:space="preserve"> 54</w:t>
      </w:r>
    </w:p>
    <w:p w14:paraId="1A909404" w14:textId="77777777" w:rsidR="00053785" w:rsidRPr="006F698A" w:rsidRDefault="00053785" w:rsidP="006F698A">
      <w:pPr>
        <w:jc w:val="right"/>
        <w:rPr>
          <w:sz w:val="24"/>
          <w:szCs w:val="24"/>
        </w:rPr>
      </w:pPr>
    </w:p>
    <w:p w14:paraId="378B2742" w14:textId="6CD5B38C" w:rsidR="00053785" w:rsidRPr="006F698A" w:rsidRDefault="00053785" w:rsidP="006F698A">
      <w:pPr>
        <w:jc w:val="center"/>
        <w:rPr>
          <w:sz w:val="24"/>
          <w:szCs w:val="24"/>
        </w:rPr>
      </w:pPr>
      <w:r w:rsidRPr="006F698A">
        <w:rPr>
          <w:sz w:val="24"/>
          <w:szCs w:val="24"/>
        </w:rPr>
        <w:t>Финансовое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обеспечение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прогнозная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(справочная)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оценка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расходов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федерального,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областного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местных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бюджетов,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бюджетов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внебюджетных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фондов,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юридических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и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физических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лиц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реализацию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программы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Калачеевского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муниципального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района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Воронежской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области</w:t>
      </w:r>
    </w:p>
    <w:p w14:paraId="706DE597" w14:textId="77777777" w:rsidR="00C91AEF" w:rsidRPr="006F698A" w:rsidRDefault="00C91AEF" w:rsidP="006F698A">
      <w:pPr>
        <w:rPr>
          <w:sz w:val="24"/>
          <w:szCs w:val="24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418"/>
        <w:gridCol w:w="1417"/>
        <w:gridCol w:w="1134"/>
        <w:gridCol w:w="1134"/>
        <w:gridCol w:w="1134"/>
        <w:gridCol w:w="992"/>
      </w:tblGrid>
      <w:tr w:rsidR="00DA1980" w:rsidRPr="006F698A" w14:paraId="53430DB8" w14:textId="77777777" w:rsidTr="002E6A27">
        <w:trPr>
          <w:trHeight w:val="6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129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CC0" w14:textId="1FF28F49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Наименование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подпрограммы,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основного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мероприятия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76D6" w14:textId="115CBFB1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Источники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ресурсного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обеспечения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B55B" w14:textId="175F3DBA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Оценка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расходов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годам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муниципальной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программы,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тыс.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руб.</w:t>
            </w:r>
          </w:p>
        </w:tc>
      </w:tr>
      <w:tr w:rsidR="002E6A27" w:rsidRPr="006F698A" w14:paraId="189A6C1C" w14:textId="77777777" w:rsidTr="002E6A27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2562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FCC4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AEB8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6F35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1E18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6765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5E17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6E5F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06E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07C9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2026</w:t>
            </w:r>
          </w:p>
        </w:tc>
      </w:tr>
      <w:tr w:rsidR="002E6A27" w:rsidRPr="006F698A" w14:paraId="025B4DB5" w14:textId="77777777" w:rsidTr="002E6A27">
        <w:trPr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2997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7845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6FD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A5A3" w14:textId="3B8F0570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(первый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6A0" w14:textId="1DF2ED3E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(второй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0E10" w14:textId="1DF0E5D9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(третий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реализации)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8920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80A4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02B3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4EE4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E6A27" w:rsidRPr="006F698A" w14:paraId="2ABE1F4C" w14:textId="77777777" w:rsidTr="002E6A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DA2C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6D0E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7CDB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B2CB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CDA4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F9C1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0740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0D8D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91E5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D675" w14:textId="77777777" w:rsidR="00C91AEF" w:rsidRPr="006F698A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10</w:t>
            </w:r>
          </w:p>
        </w:tc>
      </w:tr>
      <w:tr w:rsidR="002E6A27" w:rsidRPr="006F698A" w14:paraId="67096CFF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373" w14:textId="6B51FC1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МУНИЦИПАЛЬНАЯ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F80" w14:textId="56FAB2D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"Обеспечение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коммунальными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услугами,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содействие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энергосбережению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2020-2026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A7B" w14:textId="2733B970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761" w14:textId="5705C00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788,10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DDC8" w14:textId="529E031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724,60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EAE" w14:textId="462C7E9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7C7" w14:textId="182286F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A78" w14:textId="238B903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9AE2" w14:textId="77BE96F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890C" w14:textId="7B5201D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</w:t>
            </w:r>
          </w:p>
        </w:tc>
      </w:tr>
      <w:tr w:rsidR="002E6A27" w:rsidRPr="006F698A" w14:paraId="265EB1A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521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C4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08A" w14:textId="59200D2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90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25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05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C6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49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7A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8D6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24CAD0DB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57B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D1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263" w14:textId="1B49C4A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14B" w14:textId="47B5E21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892" w14:textId="2737063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2A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0F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2A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D4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D1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9163CDC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FB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DE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705" w14:textId="1224A0F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4F6" w14:textId="0167550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969" w14:textId="413F614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1508" w14:textId="3716730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D1C" w14:textId="07E8ADB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26C6" w14:textId="24DADEA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71C" w14:textId="11CEC20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B50" w14:textId="47E5DE3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262,36</w:t>
            </w:r>
          </w:p>
        </w:tc>
      </w:tr>
      <w:tr w:rsidR="002E6A27" w:rsidRPr="006F698A" w14:paraId="6EBEC55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D6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15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44F" w14:textId="7047FF44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534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ED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64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EF5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6D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FC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BF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03A862D" w14:textId="77777777" w:rsidTr="002E6A27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53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CE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EE2D" w14:textId="013DAF5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22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097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D7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6B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8FE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986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12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2286E19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82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21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E79" w14:textId="38C2A74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0AF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A83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96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6B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62B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586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60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D5CFAEF" w14:textId="77777777" w:rsidTr="002E6A27">
        <w:trPr>
          <w:trHeight w:val="48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5D63" w14:textId="4423D63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849" w14:textId="7605014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Развитие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сети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автомобильных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дорог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общего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пользования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0A4" w14:textId="61EEFC9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812" w14:textId="13D3CC7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8F9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2B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65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155" w14:textId="26A31CE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FAD" w14:textId="02FB9CE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9B9" w14:textId="6E92FB1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</w:t>
            </w:r>
          </w:p>
        </w:tc>
      </w:tr>
      <w:tr w:rsidR="002E6A27" w:rsidRPr="006F698A" w14:paraId="28C7EA1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CA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76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05A" w14:textId="0BEDF62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1E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3D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2B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CF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3D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EF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D60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454BA125" w14:textId="77777777" w:rsidTr="00A269AF">
        <w:trPr>
          <w:trHeight w:val="2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6C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ABA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96F" w14:textId="61360DE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162" w14:textId="6101FBA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29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26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5B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28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8E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9E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49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799AB6E3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D13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35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057" w14:textId="6D52F46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44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18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09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EEC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803" w14:textId="7AEBBE2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546" w14:textId="076B58D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22A" w14:textId="7D806FC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</w:t>
            </w:r>
          </w:p>
        </w:tc>
      </w:tr>
      <w:tr w:rsidR="00A269AF" w:rsidRPr="006F698A" w14:paraId="40EBEE9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164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814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83EA" w14:textId="7041309E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A36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F99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46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76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8F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D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FA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2BB693B1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2BA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7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1630" w14:textId="7A81A8C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09C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98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5D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36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563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41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14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27BB8EFE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CAB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7B8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6E3" w14:textId="789CFAC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490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0C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CD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22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BB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84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1D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732F746" w14:textId="77777777" w:rsidTr="002E6A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6E5A" w14:textId="16AD5E7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68DC" w14:textId="7DA37BBC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848E" w14:textId="309F7C7E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241D" w14:textId="1B7F403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2EEC" w14:textId="5CED1F03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EB06" w14:textId="0FA26C08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3679" w14:textId="45EA801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8C03" w14:textId="05DD421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1094" w14:textId="1585A416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CE2A" w14:textId="3E4E174C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E6A27" w:rsidRPr="006F698A" w14:paraId="62659522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2659" w14:textId="031F262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1027" w14:textId="7C19BF7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Организация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выполнения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работ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капитальному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(текущему)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ремонту,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реконструкции,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строительству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автомобильных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дорог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местного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значения,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искусственных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сооружений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них,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тротуаров,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дворовых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90B1" w14:textId="3C88BE9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BF20" w14:textId="609D34C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0CF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072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DEC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2A17" w14:textId="01B64A86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92FD" w14:textId="77FD203A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DD8E" w14:textId="1EA2D2F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</w:t>
            </w:r>
          </w:p>
        </w:tc>
      </w:tr>
      <w:tr w:rsidR="002E6A27" w:rsidRPr="006F698A" w14:paraId="1F4237B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1FA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3B0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7533" w14:textId="643F72A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E53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57F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17D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51A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00A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30D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224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236D28BE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078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C26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710F" w14:textId="26EB5B4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3A85" w14:textId="4706EEF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29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960,30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D3B7" w14:textId="77777777" w:rsidR="00D02024" w:rsidRPr="006F698A" w:rsidRDefault="0015715E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CD54" w14:textId="01F12D80" w:rsidR="00D02024" w:rsidRPr="006F698A" w:rsidRDefault="0015715E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CBB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CCF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279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D22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B47280C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BD3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D52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C0B1" w14:textId="5991512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19A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C20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60A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BAA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D6FC" w14:textId="6F4FB96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697A" w14:textId="4D24261D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1E53" w14:textId="1886DC7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000,00</w:t>
            </w:r>
          </w:p>
        </w:tc>
      </w:tr>
      <w:tr w:rsidR="002E6A27" w:rsidRPr="006F698A" w14:paraId="22B7DAE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2A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E8E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6624" w14:textId="105AE3E2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61D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A11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97B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706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69F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682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174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14985BE4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866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AC4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3832" w14:textId="3122777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D88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021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418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F15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892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065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1BE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34334685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EDA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FA5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8692" w14:textId="5F5F2D5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5F4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61F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10A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B5C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99F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75B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B13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581E15D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2C1E" w14:textId="79C7CB1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3F88" w14:textId="2D7C826E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кадастровых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2CEF" w14:textId="0CC0E31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8F3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E1E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7E1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799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816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EC9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58D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1F3BA65C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86E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F94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080F" w14:textId="67B1B05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1D8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F4C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22C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2E7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4C3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063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42C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C48F03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D7A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53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FAE0" w14:textId="49A6FC60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249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833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220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52F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A13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08B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BFC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CCFFD46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588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81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3873" w14:textId="205BF7C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6FD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543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ACA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35C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9BC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4F7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ACC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3CE2BEAE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3C0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901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6049" w14:textId="3B6523B9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89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95F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3B3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962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3D7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3D6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072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071487F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E17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89C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C6C7" w14:textId="676D909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833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439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190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F03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63B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64E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BA0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11F4BF0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FE6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751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4FB0" w14:textId="3C3BF3E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017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BC5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69E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154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79F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00E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6CC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01943E0E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5C2" w14:textId="413FDE1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FEE" w14:textId="5C6CB51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Создание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условий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для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обеспечения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качественными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услугами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ЖКХ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населения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59" w14:textId="01FAB55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7F4" w14:textId="64ABC43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F3D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17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39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02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0D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1E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</w:tr>
      <w:tr w:rsidR="00A269AF" w:rsidRPr="006F698A" w14:paraId="2C5DE257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39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9C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63F" w14:textId="263F60D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41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E8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75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09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F5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E20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DE3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60A8A6D6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FA1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5E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84D" w14:textId="33363F8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5B5" w14:textId="3DFE8B7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B2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CC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18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01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E1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42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038953A9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23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6BE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54B" w14:textId="560D27A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AD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3C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E3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98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FC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DE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51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</w:tr>
      <w:tr w:rsidR="00A269AF" w:rsidRPr="006F698A" w14:paraId="3AEF8A77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C5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3C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C54" w14:textId="021D8221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127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A9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51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D3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FE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28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749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250D956B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74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22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E54" w14:textId="374F1DD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6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70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DE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EC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4F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D93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783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527FAD56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46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A4D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EE7A" w14:textId="4BB01A0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96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F0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5E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0E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79B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8A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921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2A8E1A95" w14:textId="77777777" w:rsidTr="002E6A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976F" w14:textId="6000345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2F9" w14:textId="14559EB9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5665" w14:textId="09051D82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35A9" w14:textId="3E01C491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6D7B" w14:textId="52B396A2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06C2" w14:textId="6850E76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4315" w14:textId="3288BE42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20D1" w14:textId="324BDDB4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E7DC" w14:textId="410C7DF9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DF88" w14:textId="7C42E0AD" w:rsidR="00D02024" w:rsidRPr="006F698A" w:rsidRDefault="006F698A" w:rsidP="006F69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E6A27" w:rsidRPr="006F698A" w14:paraId="7D5812B1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61F" w14:textId="2EFEA970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262" w14:textId="169A914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Строительство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модернизация</w:t>
            </w:r>
            <w:r w:rsidR="006F698A">
              <w:rPr>
                <w:sz w:val="24"/>
                <w:szCs w:val="24"/>
              </w:rPr>
              <w:t xml:space="preserve">              </w:t>
            </w:r>
            <w:r w:rsidRPr="006F698A">
              <w:rPr>
                <w:sz w:val="24"/>
                <w:szCs w:val="24"/>
              </w:rPr>
              <w:t>инженерно-коммунальной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инфраструктуры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029C" w14:textId="52ED05B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01EC" w14:textId="5983802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A04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08E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423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DA1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FD4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3A8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265460F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1A7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455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C29F" w14:textId="1721D3E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011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931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BAF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496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2DE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206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0AA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F323A08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E6E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145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8227" w14:textId="05AFAAB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EF75" w14:textId="7033E77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147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5B6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D0F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7D4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F08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3B8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6782FB9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2C6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F8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FBF0" w14:textId="4E0EBF1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123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5EF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008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A8C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347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507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A44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2D7139DC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B8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633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0827" w14:textId="6EE5F4BA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8B7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697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B3A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06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829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B6E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64A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5CF175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6DE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37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FF6E" w14:textId="0850BC5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F1D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4E2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C6F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1CC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ABD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685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7FF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27BF01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654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3E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073E" w14:textId="471E3FF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983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1C6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15A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81C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EF9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EF1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20C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3AC75BA9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4D5" w14:textId="18B6F11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BD5" w14:textId="2FBAB7EB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8F58" w14:textId="098046A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EB3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E14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A2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23D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B30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A9A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0F2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AED7F6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73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042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6D4F" w14:textId="1570154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4B2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41F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845D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5FD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405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8B9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2A5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05AE6B8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76A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7FA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C57F" w14:textId="38AFCBF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751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2EE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FA1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902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512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4FD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672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8274A0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F9C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E67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2C49" w14:textId="7F60F86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CA2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227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4F8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F5B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2BA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7C6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6F1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ABF3FE6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BF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8BF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75A0" w14:textId="4C3141D2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599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E916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430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48F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363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35E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8DF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1F5E7E7B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433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FEC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2786" w14:textId="3980773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31B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4B3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61F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D4B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637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ABE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081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886FA4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F9C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C02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4E5E" w14:textId="769CEA0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6C0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0AF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49D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D27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ECE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281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FF5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3FCEFD4F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70E" w14:textId="34606F9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CF3" w14:textId="1FD5A5AA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lastRenderedPageBreak/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домов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C072" w14:textId="5B16EB6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E47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068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B22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49B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29F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629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F28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</w:tr>
      <w:tr w:rsidR="002E6A27" w:rsidRPr="006F698A" w14:paraId="5025C3B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987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D69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31C2" w14:textId="1A86C46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BF7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DF7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C58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D2C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2D1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6F5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7DD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BAA368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43C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683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B291" w14:textId="2310957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1B2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5CA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DA1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B47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5E4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695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1A3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15E2F136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C4D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3AB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2014" w14:textId="6B19DD1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7AA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2FC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41C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456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B59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43E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F90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80,00</w:t>
            </w:r>
          </w:p>
        </w:tc>
      </w:tr>
      <w:tr w:rsidR="002E6A27" w:rsidRPr="006F698A" w14:paraId="6323D3F2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678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87C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A533" w14:textId="6DC67EC3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3DD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304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F9F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5C26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F58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55D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225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6119DA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C64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6F3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CB5F" w14:textId="7AA906F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4DF3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1E4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1C1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111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BFE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10F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126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3E5A8C92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5F5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6BD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EBC6" w14:textId="6511EB7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EE8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DA6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625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55C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B48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653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039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1AEF9946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8E0A" w14:textId="1E330C2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AB" w14:textId="3376859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Организация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благоустройства,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обеспечение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чистоты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порядка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территории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городского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поселения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город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Калач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170" w14:textId="6DA6377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FE11" w14:textId="513B8E9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BDD8" w14:textId="59A5CA5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47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0859" w14:textId="2C22960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1FE" w14:textId="2E4DE22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47EF" w14:textId="1F38BEB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3CA" w14:textId="1D4233D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883" w14:textId="109A8EE2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</w:t>
            </w:r>
          </w:p>
        </w:tc>
      </w:tr>
      <w:tr w:rsidR="00A269AF" w:rsidRPr="006F698A" w14:paraId="0B2E03C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CA6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F3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99E" w14:textId="13A7A80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E50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870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BA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73C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88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A7C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B49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1BD7C907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4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0BF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E7C" w14:textId="3482EFC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D004" w14:textId="1494DDA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028B" w14:textId="11CA1A3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73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ED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C20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23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8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47642961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65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249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B8A" w14:textId="2706049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B89" w14:textId="70970CE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105" w14:textId="03EEAD0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757,70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606" w14:textId="433E9D3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B96A" w14:textId="644B1D8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B0D" w14:textId="66CD418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3FDD" w14:textId="3FDCFA5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01EF" w14:textId="25E022A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</w:t>
            </w:r>
          </w:p>
        </w:tc>
      </w:tr>
      <w:tr w:rsidR="00A269AF" w:rsidRPr="006F698A" w14:paraId="493B9638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C3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362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D2A" w14:textId="7DF7281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внебюджетные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A8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15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D3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A5A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479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7F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C3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379A8998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5D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3B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813" w14:textId="06C95F1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FF4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57B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797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CBB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3C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92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3B3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2E6EC698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32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BFB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535" w14:textId="17A0C04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FEC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8F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987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08C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50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6C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CA3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461FFB98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44E" w14:textId="5F7842A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D24B" w14:textId="4456FF3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Благоустройство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скверов,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бульвара,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lastRenderedPageBreak/>
              <w:t>центральной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площади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47C2" w14:textId="0D6F2DF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6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361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6C7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0F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7F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AF3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E3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3A0EBEA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D3B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7AC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404B" w14:textId="5CD16B6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5DD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6D0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655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515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D8B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ABD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478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0DB6B85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5F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8D5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DC56" w14:textId="5EB4E82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A7E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5E5F" w14:textId="1D5E80E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311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EDC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55F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BAF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98D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217069E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75D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945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035B" w14:textId="5DA47E0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6D5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52D4" w14:textId="0C86D64D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74C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76A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547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301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CA2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596D5F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8E3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C32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3815" w14:textId="674BF82E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6F2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BF6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878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B10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D84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A58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43C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62F22F6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AF0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B09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D0DF" w14:textId="1C30A38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A9D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8B1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30C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DF7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E4E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168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18E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0AA6563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519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3A3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F4BB" w14:textId="60148B86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5E6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B52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C9E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294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C04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D0D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A3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0745CD3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9E34" w14:textId="386161F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EE08" w14:textId="775E5A18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Калач.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8B23" w14:textId="688CDE6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9CA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6B7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81E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6F2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60B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511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3F9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6B0D293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EF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F55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E280" w14:textId="4D0573F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FE7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533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9C8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CE2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5EF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735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88D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026C1F2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35D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79B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22E4" w14:textId="199BFFC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749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D1E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521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785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E46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CC6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605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229C0F6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1FD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556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15E6" w14:textId="6D2B1BE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E4F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E59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2FC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A32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637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69D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E04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05FE97B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0BA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27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2667" w14:textId="102DDBB2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0AF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A5D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B3C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9E7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94B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22B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D36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4DFBDA0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0B32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4C3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A5A9" w14:textId="471BC98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098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592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6C2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3AC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EFD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E05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917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113C6B0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87D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AEA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FFF4" w14:textId="4C8109C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11D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B1D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EF1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C2C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988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EC7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D23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8ABC265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170E" w14:textId="13B4195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4550" w14:textId="4196C4DE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lastRenderedPageBreak/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сфере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BDA4" w14:textId="36CA278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lastRenderedPageBreak/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2389" w14:textId="1AA8AF20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35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E1E9" w14:textId="116EA6A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27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88C1" w14:textId="778D6D6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22A4" w14:textId="2E0D921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AED7" w14:textId="02B4A3D9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4FF6" w14:textId="4C2042EE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7E36" w14:textId="0501CEC4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</w:t>
            </w:r>
          </w:p>
        </w:tc>
      </w:tr>
      <w:tr w:rsidR="002E6A27" w:rsidRPr="006F698A" w14:paraId="25AFFCB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824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5CC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F690" w14:textId="5CDD96A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DBF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4AB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A92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9EE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CEC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6D1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8E7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61929244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22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7FA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0128" w14:textId="6228EB7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21D1" w14:textId="4CA755AF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10EF" w14:textId="68F2DBCC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6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A200" w14:textId="77777777" w:rsidR="00D02024" w:rsidRPr="006F698A" w:rsidRDefault="0015715E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B98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86F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EB6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863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1A5169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33F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3F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9D32" w14:textId="08F00BF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7F46" w14:textId="7E0EC1C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33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80DD" w14:textId="0E65C613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21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259,80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6F5B" w14:textId="69ED496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E46D" w14:textId="0FE9BCD8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24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18CA" w14:textId="7DABDB7B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EC80" w14:textId="0E27A645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20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089,70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D2A7" w14:textId="1E2F55B1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18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132,36</w:t>
            </w:r>
          </w:p>
        </w:tc>
      </w:tr>
      <w:tr w:rsidR="002E6A27" w:rsidRPr="006F698A" w14:paraId="38047FB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F14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E00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4A34" w14:textId="0EBEC2BE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688A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423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25D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1A8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69F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CFB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A48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8201EB4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9EC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EA5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18B2" w14:textId="3E6C195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3FA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CA9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118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EF2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DB8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7A0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353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981801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C6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BD13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4F15" w14:textId="5307ECB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A68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6BD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807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A7B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870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BFF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9D6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7956BA6C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080" w14:textId="3EB92D71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1C7" w14:textId="0C1089E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Развитие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градостроительной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22FB" w14:textId="469B0CD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E26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6D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0F3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AFD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6C1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EBB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5D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</w:tr>
      <w:tr w:rsidR="00A269AF" w:rsidRPr="006F698A" w14:paraId="5CF5E7E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D3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30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0EA5" w14:textId="0E770F7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B29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601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20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C46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A8A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9D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82E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6C8A4935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9D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1A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BA4" w14:textId="0B4BE5E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905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B5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C38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0E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68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945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3D5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280A2A6C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A3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1C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E24" w14:textId="4CF87B4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07E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7E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740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44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1D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70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7A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</w:tr>
      <w:tr w:rsidR="00A269AF" w:rsidRPr="006F698A" w14:paraId="32FEFC29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B2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0A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05F" w14:textId="4C3414CE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49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B0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138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B3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B7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579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2A1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241E1CD5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20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EF9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B51" w14:textId="2E577415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97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732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C45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16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D8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046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652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7CEA4478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4B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42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1B65" w14:textId="4FC8BC3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A4A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153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156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DC0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903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D7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D85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64880B4B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A3E2" w14:textId="27E61F4D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EB58" w14:textId="3BE48D5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Регулирование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вопросов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административно-территориального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6B6E" w14:textId="57219120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3A5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249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F6B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9A9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265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B9F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2BA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</w:tr>
      <w:tr w:rsidR="002E6A27" w:rsidRPr="006F698A" w14:paraId="72B45C0E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187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178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5EA7" w14:textId="239FF45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E08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1C7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EC6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155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64C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F1C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BCA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1C29780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70B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BD20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160C" w14:textId="0E69CB8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7E4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8BA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D33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C20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309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2D8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B31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5EACCC1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DAC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A106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1FA5" w14:textId="1FE9298E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ED2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01A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853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5A2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AB6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B10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59D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50,00</w:t>
            </w:r>
          </w:p>
        </w:tc>
      </w:tr>
      <w:tr w:rsidR="002E6A27" w:rsidRPr="006F698A" w14:paraId="06302BE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4F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734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400F" w14:textId="325BB269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746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E5B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7EB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2FE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B3E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D8E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D4B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4A5814D5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181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F46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6EED" w14:textId="3964030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585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883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0BE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BB3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522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0FC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AB5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61ED9595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077F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DF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9E5B" w14:textId="1F6BBF69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F52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C3A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6EC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CB9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5C8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B11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366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15FC03A6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6D9C" w14:textId="6A0CBBB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ПОДПРОГРАММА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CDF" w14:textId="7BA0B6B0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Комплексное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развитие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сельских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2F3" w14:textId="1FF91B6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93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0EF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658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150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B83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920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3EE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39E8147A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CD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D2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FB8F" w14:textId="77115262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60C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B1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579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1E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392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6F9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47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189769EE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11B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48E8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CCA" w14:textId="02A2B93F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396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CE7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344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6D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666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5F0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D1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0C8F008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02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C1A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811" w14:textId="73F63790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6DF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D59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6CB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CD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D8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9C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78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047406B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79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1A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530" w14:textId="606A58C7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D3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8A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5B6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41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573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255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2E5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659849DD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F8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5F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1289" w14:textId="2FDEC383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AB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12E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FA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33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54A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18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8C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A269AF" w:rsidRPr="006F698A" w14:paraId="24C136BB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9FB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A8C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847D" w14:textId="50DC19B4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6AF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E22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81F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85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657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D8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00B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9627877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6A85" w14:textId="1BA3DE5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Основное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мероприятие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27D6" w14:textId="155604C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Обустройство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площадок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накопления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твердых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коммунальных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2D70" w14:textId="711FBA7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всего,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в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том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DC5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718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A25A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48E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FF6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3BE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082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3A4E3F16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06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07E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D786" w14:textId="0E7D59C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федеральный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  <w:r w:rsidR="006F6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08C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464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146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312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2D9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D41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84B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0A08E90E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FF17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5D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F754" w14:textId="2D82F98B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областной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1566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2D9A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946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40D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3BC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A8D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1E6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196A283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61D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CE2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29E6" w14:textId="27C68F18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местный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28E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29A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557,40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5F0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8ED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BF8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11D4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DAE9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39CB41F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6EED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2781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5C8D" w14:textId="5B4EE260" w:rsidR="00D02024" w:rsidRPr="006F698A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D02024" w:rsidRPr="006F698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5B2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E970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83D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EEAC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1F1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90B2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C04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0FF84B8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D3E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2455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A6AC" w14:textId="0CCF645C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юридические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ED8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193F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663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492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C423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7FC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DCE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  <w:tr w:rsidR="002E6A27" w:rsidRPr="006F698A" w14:paraId="779AFEA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ED4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321E" w14:textId="77777777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8058" w14:textId="2B2D4A3A" w:rsidR="00D02024" w:rsidRPr="006F698A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физические</w:t>
            </w:r>
            <w:r w:rsidR="006F698A">
              <w:rPr>
                <w:sz w:val="24"/>
                <w:szCs w:val="24"/>
              </w:rPr>
              <w:t xml:space="preserve"> </w:t>
            </w:r>
            <w:r w:rsidRPr="006F698A">
              <w:rPr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6278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67FC5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6AE1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0A10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D6DD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A7F7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73BE" w14:textId="77777777" w:rsidR="00D02024" w:rsidRPr="006F698A" w:rsidRDefault="00D02024" w:rsidP="006F698A">
            <w:pPr>
              <w:ind w:firstLine="0"/>
              <w:jc w:val="center"/>
              <w:rPr>
                <w:sz w:val="24"/>
                <w:szCs w:val="24"/>
              </w:rPr>
            </w:pPr>
            <w:r w:rsidRPr="006F698A">
              <w:rPr>
                <w:sz w:val="24"/>
                <w:szCs w:val="24"/>
              </w:rPr>
              <w:t>0,00</w:t>
            </w:r>
          </w:p>
        </w:tc>
      </w:tr>
    </w:tbl>
    <w:p w14:paraId="1028AAE9" w14:textId="77777777" w:rsidR="00C91AEF" w:rsidRPr="006F698A" w:rsidRDefault="00C91AEF" w:rsidP="006F698A">
      <w:pPr>
        <w:rPr>
          <w:sz w:val="24"/>
          <w:szCs w:val="24"/>
        </w:rPr>
      </w:pPr>
    </w:p>
    <w:p w14:paraId="03315689" w14:textId="77777777" w:rsidR="0015715E" w:rsidRPr="006F698A" w:rsidRDefault="0015715E" w:rsidP="006F698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6F698A">
        <w:rPr>
          <w:sz w:val="24"/>
          <w:szCs w:val="24"/>
        </w:rPr>
        <w:br w:type="page"/>
      </w:r>
    </w:p>
    <w:p w14:paraId="16D1677D" w14:textId="36C59315" w:rsidR="00D522D7" w:rsidRPr="006F698A" w:rsidRDefault="00092974" w:rsidP="006F698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F698A">
        <w:rPr>
          <w:sz w:val="24"/>
          <w:szCs w:val="24"/>
        </w:rPr>
        <w:lastRenderedPageBreak/>
        <w:t>Приложение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№</w:t>
      </w:r>
      <w:r w:rsidR="006F698A">
        <w:rPr>
          <w:sz w:val="24"/>
          <w:szCs w:val="24"/>
        </w:rPr>
        <w:t xml:space="preserve"> </w:t>
      </w:r>
      <w:r w:rsidR="00836095" w:rsidRPr="006F698A">
        <w:rPr>
          <w:sz w:val="24"/>
          <w:szCs w:val="24"/>
        </w:rPr>
        <w:t>3</w:t>
      </w:r>
    </w:p>
    <w:p w14:paraId="7A7BF635" w14:textId="5C2A740B" w:rsidR="00D522D7" w:rsidRPr="006F698A" w:rsidRDefault="00D522D7" w:rsidP="006F698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F698A">
        <w:rPr>
          <w:sz w:val="24"/>
          <w:szCs w:val="24"/>
        </w:rPr>
        <w:t>к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постановлению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администрации</w:t>
      </w:r>
    </w:p>
    <w:p w14:paraId="00A15142" w14:textId="5C0237FB" w:rsidR="00D522D7" w:rsidRPr="006F698A" w:rsidRDefault="00D522D7" w:rsidP="006F698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6F698A">
        <w:rPr>
          <w:sz w:val="24"/>
          <w:szCs w:val="24"/>
        </w:rPr>
        <w:t>городского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поселения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город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Калач</w:t>
      </w:r>
    </w:p>
    <w:p w14:paraId="47B70A26" w14:textId="15042B6A" w:rsidR="00D522D7" w:rsidRPr="006F698A" w:rsidRDefault="00D522D7" w:rsidP="006F698A">
      <w:pPr>
        <w:jc w:val="right"/>
        <w:rPr>
          <w:sz w:val="24"/>
          <w:szCs w:val="24"/>
        </w:rPr>
      </w:pPr>
      <w:r w:rsidRPr="006F698A">
        <w:rPr>
          <w:sz w:val="24"/>
          <w:szCs w:val="24"/>
        </w:rPr>
        <w:t>от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«</w:t>
      </w:r>
      <w:r w:rsidR="00A269AF">
        <w:rPr>
          <w:sz w:val="24"/>
          <w:szCs w:val="24"/>
        </w:rPr>
        <w:t>18</w:t>
      </w:r>
      <w:r w:rsidRPr="006F698A">
        <w:rPr>
          <w:sz w:val="24"/>
          <w:szCs w:val="24"/>
        </w:rPr>
        <w:t>»</w:t>
      </w:r>
      <w:r w:rsidR="006F698A">
        <w:rPr>
          <w:sz w:val="24"/>
          <w:szCs w:val="24"/>
        </w:rPr>
        <w:t xml:space="preserve"> </w:t>
      </w:r>
      <w:r w:rsidR="00A269AF">
        <w:rPr>
          <w:sz w:val="24"/>
          <w:szCs w:val="24"/>
        </w:rPr>
        <w:t>февраля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202</w:t>
      </w:r>
      <w:r w:rsidR="00D02024" w:rsidRPr="006F698A">
        <w:rPr>
          <w:sz w:val="24"/>
          <w:szCs w:val="24"/>
        </w:rPr>
        <w:t>1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года</w:t>
      </w:r>
      <w:r w:rsidR="006F698A">
        <w:rPr>
          <w:sz w:val="24"/>
          <w:szCs w:val="24"/>
        </w:rPr>
        <w:t xml:space="preserve"> </w:t>
      </w:r>
      <w:r w:rsidRPr="006F698A">
        <w:rPr>
          <w:sz w:val="24"/>
          <w:szCs w:val="24"/>
        </w:rPr>
        <w:t>№</w:t>
      </w:r>
      <w:r w:rsidR="006F698A">
        <w:rPr>
          <w:sz w:val="24"/>
          <w:szCs w:val="24"/>
        </w:rPr>
        <w:t xml:space="preserve"> </w:t>
      </w:r>
      <w:r w:rsidR="00A269AF">
        <w:rPr>
          <w:sz w:val="24"/>
          <w:szCs w:val="24"/>
        </w:rPr>
        <w:t>54</w:t>
      </w: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6F698A" w14:paraId="3D13C5B0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2B1C" w14:textId="77777777" w:rsidR="008B10B0" w:rsidRPr="006F698A" w:rsidRDefault="008B10B0" w:rsidP="006F698A">
            <w:pPr>
              <w:rPr>
                <w:sz w:val="24"/>
                <w:szCs w:val="24"/>
              </w:rPr>
            </w:pPr>
          </w:p>
          <w:p w14:paraId="50368D7D" w14:textId="28B89B64" w:rsidR="008B10B0" w:rsidRPr="006F698A" w:rsidRDefault="008B10B0" w:rsidP="006F698A">
            <w:pPr>
              <w:pStyle w:val="2"/>
              <w:rPr>
                <w:rFonts w:ascii="Arial" w:hAnsi="Arial" w:cs="Arial"/>
                <w:sz w:val="24"/>
              </w:rPr>
            </w:pPr>
            <w:r w:rsidRPr="006F698A">
              <w:rPr>
                <w:rFonts w:ascii="Arial" w:hAnsi="Arial" w:cs="Arial"/>
                <w:sz w:val="24"/>
              </w:rPr>
              <w:t>План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реализации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муниципальной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программы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городского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поселения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</w:p>
          <w:p w14:paraId="57DED6B7" w14:textId="4F37C25A" w:rsidR="008B10B0" w:rsidRPr="006F698A" w:rsidRDefault="008B10B0" w:rsidP="006F698A">
            <w:pPr>
              <w:pStyle w:val="2"/>
              <w:rPr>
                <w:rFonts w:ascii="Arial" w:hAnsi="Arial" w:cs="Arial"/>
                <w:sz w:val="24"/>
              </w:rPr>
            </w:pPr>
            <w:r w:rsidRPr="006F698A">
              <w:rPr>
                <w:rFonts w:ascii="Arial" w:hAnsi="Arial" w:cs="Arial"/>
                <w:sz w:val="24"/>
              </w:rPr>
              <w:t>город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Калач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Калачеевского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муниципального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района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Воронежской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области</w:t>
            </w:r>
            <w:r w:rsidRPr="006F698A">
              <w:rPr>
                <w:rFonts w:ascii="Arial" w:hAnsi="Arial" w:cs="Arial"/>
                <w:sz w:val="24"/>
              </w:rPr>
              <w:br/>
              <w:t>на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202</w:t>
            </w:r>
            <w:r w:rsidR="00D02024" w:rsidRPr="006F698A">
              <w:rPr>
                <w:rFonts w:ascii="Arial" w:hAnsi="Arial" w:cs="Arial"/>
                <w:sz w:val="24"/>
              </w:rPr>
              <w:t>1</w:t>
            </w:r>
            <w:r w:rsidR="006F698A">
              <w:rPr>
                <w:rFonts w:ascii="Arial" w:hAnsi="Arial" w:cs="Arial"/>
                <w:sz w:val="24"/>
              </w:rPr>
              <w:t xml:space="preserve"> </w:t>
            </w:r>
            <w:r w:rsidRPr="006F698A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33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828"/>
              <w:gridCol w:w="1858"/>
              <w:gridCol w:w="1134"/>
              <w:gridCol w:w="1201"/>
              <w:gridCol w:w="2412"/>
              <w:gridCol w:w="22"/>
              <w:gridCol w:w="2162"/>
              <w:gridCol w:w="1275"/>
            </w:tblGrid>
            <w:tr w:rsidR="00DA1980" w:rsidRPr="006F698A" w14:paraId="6471E9D4" w14:textId="77777777" w:rsidTr="00A269AF">
              <w:trPr>
                <w:trHeight w:val="1060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AE01050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  <w:hideMark/>
                </w:tcPr>
                <w:p w14:paraId="20DE7AC5" w14:textId="123DFB5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1858" w:type="dxa"/>
                  <w:vMerge w:val="restart"/>
                  <w:shd w:val="clear" w:color="000000" w:fill="FFFFFF"/>
                  <w:vAlign w:val="center"/>
                  <w:hideMark/>
                </w:tcPr>
                <w:p w14:paraId="1218A9C4" w14:textId="1E0DFF73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335" w:type="dxa"/>
                  <w:gridSpan w:val="2"/>
                  <w:shd w:val="clear" w:color="000000" w:fill="FFFFFF"/>
                  <w:vAlign w:val="center"/>
                  <w:hideMark/>
                </w:tcPr>
                <w:p w14:paraId="573581A5" w14:textId="195F6ED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Срок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434" w:type="dxa"/>
                  <w:gridSpan w:val="2"/>
                  <w:vMerge w:val="restart"/>
                  <w:shd w:val="clear" w:color="000000" w:fill="FFFFFF"/>
                  <w:vAlign w:val="center"/>
                  <w:hideMark/>
                </w:tcPr>
                <w:p w14:paraId="3ABB6EAF" w14:textId="030453E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vMerge w:val="restart"/>
                  <w:shd w:val="clear" w:color="000000" w:fill="FFFFFF"/>
                  <w:vAlign w:val="center"/>
                  <w:hideMark/>
                </w:tcPr>
                <w:p w14:paraId="4391FDF3" w14:textId="0B9A6FA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КБК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 w:rsidRPr="006F698A"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275" w:type="dxa"/>
                  <w:vMerge w:val="restart"/>
                  <w:shd w:val="clear" w:color="000000" w:fill="FFFFFF"/>
                  <w:vAlign w:val="center"/>
                  <w:hideMark/>
                </w:tcPr>
                <w:p w14:paraId="52C82CF7" w14:textId="045D3D8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2020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DA1980" w:rsidRPr="006F698A" w14:paraId="061890E5" w14:textId="77777777" w:rsidTr="00A269AF">
              <w:trPr>
                <w:trHeight w:val="1359"/>
                <w:jc w:val="center"/>
              </w:trPr>
              <w:tc>
                <w:tcPr>
                  <w:tcW w:w="1495" w:type="dxa"/>
                  <w:vMerge/>
                  <w:vAlign w:val="center"/>
                  <w:hideMark/>
                </w:tcPr>
                <w:p w14:paraId="01244BA7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28" w:type="dxa"/>
                  <w:vMerge/>
                  <w:vAlign w:val="center"/>
                  <w:hideMark/>
                </w:tcPr>
                <w:p w14:paraId="6876ECC7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58" w:type="dxa"/>
                  <w:vMerge/>
                  <w:vAlign w:val="center"/>
                  <w:hideMark/>
                </w:tcPr>
                <w:p w14:paraId="35668774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14:paraId="3967476E" w14:textId="4777B61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6F698A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01" w:type="dxa"/>
                  <w:shd w:val="clear" w:color="000000" w:fill="FFFFFF"/>
                  <w:vAlign w:val="center"/>
                  <w:hideMark/>
                </w:tcPr>
                <w:p w14:paraId="4A2C1C14" w14:textId="40566CB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6F698A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Pr="006F698A">
                    <w:rPr>
                      <w:rFonts w:ascii="Arial" w:hAnsi="Arial" w:cs="Arial"/>
                      <w:sz w:val="24"/>
                    </w:rPr>
                    <w:br/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2434" w:type="dxa"/>
                  <w:gridSpan w:val="2"/>
                  <w:vMerge/>
                  <w:vAlign w:val="center"/>
                  <w:hideMark/>
                </w:tcPr>
                <w:p w14:paraId="193E124B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62" w:type="dxa"/>
                  <w:vMerge/>
                  <w:vAlign w:val="center"/>
                  <w:hideMark/>
                </w:tcPr>
                <w:p w14:paraId="7D5097B7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14:paraId="17D94AD5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DA1980" w:rsidRPr="006F698A" w14:paraId="1A11F581" w14:textId="77777777" w:rsidTr="00A269AF">
              <w:trPr>
                <w:trHeight w:val="315"/>
                <w:jc w:val="center"/>
              </w:trPr>
              <w:tc>
                <w:tcPr>
                  <w:tcW w:w="1495" w:type="dxa"/>
                  <w:shd w:val="clear" w:color="000000" w:fill="FFFFFF"/>
                  <w:vAlign w:val="center"/>
                  <w:hideMark/>
                </w:tcPr>
                <w:p w14:paraId="777B478D" w14:textId="77777777" w:rsidR="008B10B0" w:rsidRPr="006F698A" w:rsidRDefault="00122343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828" w:type="dxa"/>
                  <w:shd w:val="clear" w:color="000000" w:fill="FFFFFF"/>
                  <w:vAlign w:val="center"/>
                  <w:hideMark/>
                </w:tcPr>
                <w:p w14:paraId="4F74EC6D" w14:textId="77777777" w:rsidR="008B10B0" w:rsidRPr="006F698A" w:rsidRDefault="00122343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58" w:type="dxa"/>
                  <w:shd w:val="clear" w:color="000000" w:fill="FFFFFF"/>
                  <w:vAlign w:val="center"/>
                  <w:hideMark/>
                </w:tcPr>
                <w:p w14:paraId="539EE358" w14:textId="77777777" w:rsidR="008B10B0" w:rsidRPr="006F698A" w:rsidRDefault="00122343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14:paraId="11848754" w14:textId="77777777" w:rsidR="008B10B0" w:rsidRPr="006F698A" w:rsidRDefault="00122343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201" w:type="dxa"/>
                  <w:shd w:val="clear" w:color="000000" w:fill="FFFFFF"/>
                  <w:vAlign w:val="center"/>
                  <w:hideMark/>
                </w:tcPr>
                <w:p w14:paraId="24486B9F" w14:textId="77777777" w:rsidR="008B10B0" w:rsidRPr="006F698A" w:rsidRDefault="00122343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2434" w:type="dxa"/>
                  <w:gridSpan w:val="2"/>
                  <w:shd w:val="clear" w:color="000000" w:fill="FFFFFF"/>
                  <w:vAlign w:val="center"/>
                  <w:hideMark/>
                </w:tcPr>
                <w:p w14:paraId="09557EE4" w14:textId="77777777" w:rsidR="008B10B0" w:rsidRPr="006F698A" w:rsidRDefault="00122343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2162" w:type="dxa"/>
                  <w:shd w:val="clear" w:color="000000" w:fill="FFFFFF"/>
                  <w:vAlign w:val="center"/>
                  <w:hideMark/>
                </w:tcPr>
                <w:p w14:paraId="2FF1B949" w14:textId="77777777" w:rsidR="008B10B0" w:rsidRPr="006F698A" w:rsidRDefault="00122343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14:paraId="675DF1CB" w14:textId="77777777" w:rsidR="008B10B0" w:rsidRPr="006F698A" w:rsidRDefault="00122343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DA1980" w:rsidRPr="006F698A" w14:paraId="593CF53E" w14:textId="77777777" w:rsidTr="00A269AF">
              <w:trPr>
                <w:trHeight w:val="2349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3E0419E6" w14:textId="7E4A449B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3E6263B2" w14:textId="1ED165D4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сети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5F978704" w14:textId="7CE8E8B2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3239F1C" w14:textId="77041FE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89BDC47" w14:textId="478F4635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2E5E40DF" w14:textId="38117DB6" w:rsidR="008B10B0" w:rsidRPr="006F698A" w:rsidRDefault="004B5321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Киселева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0EB83E0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162F128D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6E76D89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1761F118" w14:textId="1D0A2BB5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91404090110000000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36AF4C5" w14:textId="777777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38,700</w:t>
                  </w:r>
                </w:p>
              </w:tc>
            </w:tr>
            <w:tr w:rsidR="00DA1980" w:rsidRPr="006F698A" w14:paraId="29D95961" w14:textId="77777777" w:rsidTr="00A269AF">
              <w:trPr>
                <w:trHeight w:val="346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29936E6" w14:textId="6B480C5F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1ADBD433" w14:textId="79BE2B22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них,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дворовых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7E68564E" w14:textId="7FF3238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3C3EDDE" w14:textId="74E2581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E89171F" w14:textId="35770BCF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3C48BFF4" w14:textId="0C5EFD76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DF8B640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5974A172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6A627757" w14:textId="4ACD8D2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5E893825" w14:textId="3D8DF7E5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13BC0BA" w14:textId="77777777" w:rsidR="008B10B0" w:rsidRPr="006F698A" w:rsidRDefault="008B10B0" w:rsidP="006F698A">
                  <w:pPr>
                    <w:ind w:firstLine="0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91404090110191290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7C5D7EE0" w14:textId="777777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38,700</w:t>
                  </w:r>
                </w:p>
              </w:tc>
            </w:tr>
            <w:tr w:rsidR="00DA1980" w:rsidRPr="006F698A" w14:paraId="42EF086D" w14:textId="77777777" w:rsidTr="00A269AF"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2469769" w14:textId="6913EAB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392B6153" w14:textId="2F655519" w:rsidR="008B10B0" w:rsidRPr="006F698A" w:rsidRDefault="006F698A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Создание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условий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для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услугами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ЖКХ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5041803F" w14:textId="7734DAC2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BE1DB95" w14:textId="7A648633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2B1D625" w14:textId="4B76ABF6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1B711C64" w14:textId="4CF6353B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D5ADEB9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021F5A78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07DE595B" w14:textId="66D7A2CD" w:rsidR="008B10B0" w:rsidRPr="006F698A" w:rsidRDefault="006F698A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7816AE88" w14:textId="41C327C3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91405050120000000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19328A44" w14:textId="777777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113,200</w:t>
                  </w:r>
                </w:p>
              </w:tc>
            </w:tr>
            <w:tr w:rsidR="00DA1980" w:rsidRPr="006F698A" w14:paraId="216D35EE" w14:textId="77777777" w:rsidTr="00A269AF"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67232080" w14:textId="33B04E1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49A2C5B6" w14:textId="4F6C54AA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0487B096" w14:textId="649A458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48E1952" w14:textId="3C6A1EB4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A6E4CC9" w14:textId="5B63CBA2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3484875F" w14:textId="5F46C7D5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B4A24DF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4675654A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20BB9F67" w14:textId="575223D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8DEEBE3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91405050120198730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7B0C4984" w14:textId="777777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50,000</w:t>
                  </w:r>
                </w:p>
              </w:tc>
            </w:tr>
            <w:tr w:rsidR="00DA1980" w:rsidRPr="006F698A" w14:paraId="19BB1775" w14:textId="77777777" w:rsidTr="00A269AF">
              <w:trPr>
                <w:trHeight w:val="2910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5BAB15E" w14:textId="04CBF628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16334F0C" w14:textId="60595121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496C486A" w14:textId="48FDE5F5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A22E82B" w14:textId="7514EBCC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8319569" w14:textId="2B28DDBB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713DA42D" w14:textId="79C3D7F6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4D033AD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01.04.202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225B7241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293AEB80" w14:textId="4AA6E0C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46956B4" w14:textId="77777777" w:rsidR="008B10B0" w:rsidRPr="006F698A" w:rsidRDefault="008B10B0" w:rsidP="006F698A">
                  <w:pPr>
                    <w:ind w:firstLine="0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91405050120278610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83022FC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DA1980" w:rsidRPr="006F698A" w14:paraId="63D8D845" w14:textId="77777777" w:rsidTr="00A269AF">
              <w:trPr>
                <w:trHeight w:val="169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397FAB49" w14:textId="56A01E9B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71DAE9CE" w14:textId="176D4A68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76487F51" w14:textId="61E6654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6492D73" w14:textId="4E00154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0618BB0" w14:textId="22D70C0C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4938C2E4" w14:textId="2C46CCA7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1998A82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1A63635D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71E79ADC" w14:textId="0D3A8E9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D2CCCFA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91405010120396010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1AC071C2" w14:textId="77777777" w:rsidR="008B10B0" w:rsidRPr="006F698A" w:rsidRDefault="00A75B86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63,2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DA1980" w:rsidRPr="006F698A" w14:paraId="5686A4FC" w14:textId="77777777" w:rsidTr="00A269AF">
              <w:trPr>
                <w:trHeight w:val="2276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0EDC322" w14:textId="6FE764DA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0C63B0B1" w14:textId="38030D6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677E38C3" w14:textId="1950201C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0546F19" w14:textId="5D9B9743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7236FF40" w14:textId="46D1DF3C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42EB2D1D" w14:textId="1F0FFDE1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32E9CE8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3E465549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2B42A5AA" w14:textId="544FC676" w:rsidR="008B10B0" w:rsidRPr="006F698A" w:rsidRDefault="006F698A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shd w:val="clear" w:color="auto" w:fill="auto"/>
                  <w:noWrap/>
                  <w:vAlign w:val="center"/>
                  <w:hideMark/>
                </w:tcPr>
                <w:p w14:paraId="36DA43EC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91405030130000000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E6C946A" w14:textId="4451F861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23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757,700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DA1980" w:rsidRPr="006F698A" w14:paraId="41B93AA6" w14:textId="77777777" w:rsidTr="00A269AF">
              <w:trPr>
                <w:trHeight w:val="1954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67448C4" w14:textId="3357940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36184C4A" w14:textId="085387E5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5D33787D" w14:textId="02308D7C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AA249CD" w14:textId="5D2C45F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5EF5F0A6" w14:textId="33AA4316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1C1DEC78" w14:textId="12FC139A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3057B1B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44508789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606C6C9B" w14:textId="5E916D7C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массового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пребывания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людей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(пл.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Ленина)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системами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3A8F6E58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91405030130398730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B88FF5C" w14:textId="11E5B202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2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497,900</w:t>
                  </w:r>
                </w:p>
              </w:tc>
            </w:tr>
            <w:tr w:rsidR="00DA1980" w:rsidRPr="006F698A" w14:paraId="42A9F548" w14:textId="77777777" w:rsidTr="00A269AF">
              <w:trPr>
                <w:trHeight w:val="849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A0BBE0E" w14:textId="2CAE8A3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2F87116E" w14:textId="24ECD428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6BB463A1" w14:textId="4436FB13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25EF9F3" w14:textId="30A8FD5A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0A78678" w14:textId="2911447C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05DE5D00" w14:textId="5651D6EF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EA28458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7BBBF869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7535C92E" w14:textId="1840BAD4" w:rsidR="008B10B0" w:rsidRPr="006F698A" w:rsidRDefault="006F698A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жизни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поселения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город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Калач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среды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2B73DF6D" w14:textId="4857F3C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174F19DD" w14:textId="5C7BCFA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вопросах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09FEEC7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91405030130300000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2982AAD" w14:textId="3940782A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21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259,800</w:t>
                  </w:r>
                </w:p>
              </w:tc>
            </w:tr>
            <w:tr w:rsidR="00DA1980" w:rsidRPr="006F698A" w14:paraId="75AA6768" w14:textId="77777777" w:rsidTr="00A269AF">
              <w:trPr>
                <w:trHeight w:val="1768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D339B1C" w14:textId="663B4EC8" w:rsidR="008B10B0" w:rsidRPr="006F698A" w:rsidRDefault="006F698A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0FD22D62" w14:textId="496F463A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0D23C286" w14:textId="075E28F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FEA51D1" w14:textId="0F260BC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B518F2C" w14:textId="31DA979D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12EE796F" w14:textId="0C4AF75A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1B540C2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01823D7A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7C7D337B" w14:textId="10EEC5B5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6A2CDE6F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91405030130398680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565E2B27" w14:textId="6FB1FE23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8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027,300</w:t>
                  </w:r>
                </w:p>
              </w:tc>
            </w:tr>
            <w:tr w:rsidR="00DA1980" w:rsidRPr="006F698A" w14:paraId="48F3D1B0" w14:textId="77777777" w:rsidTr="00A269AF">
              <w:trPr>
                <w:trHeight w:val="1753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254E04BB" w14:textId="426AC735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3D184ED4" w14:textId="7C31E5D8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6894ED23" w14:textId="5BF2E54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45A348D" w14:textId="5F0835F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39EE117" w14:textId="3024E464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012DD6FF" w14:textId="3B95416A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69DAB7C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79C88C63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DBE9D31" w14:textId="26055F72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освещения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34A11195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91405030130398670</w:t>
                  </w:r>
                </w:p>
                <w:p w14:paraId="222C3E1F" w14:textId="77777777" w:rsidR="008B10B0" w:rsidRPr="006F698A" w:rsidRDefault="008B10B0" w:rsidP="006F698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1657FF8F" w14:textId="1DF3CF24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4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921,000</w:t>
                  </w:r>
                </w:p>
              </w:tc>
            </w:tr>
            <w:tr w:rsidR="00DA1980" w:rsidRPr="006F698A" w14:paraId="4B3CA55A" w14:textId="77777777" w:rsidTr="00A269AF">
              <w:trPr>
                <w:trHeight w:val="2317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4CC02461" w14:textId="16AD81F1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0240761B" w14:textId="643AE6B1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7DFFAD9E" w14:textId="175A0D6C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4B46F00" w14:textId="43A77978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913336F" w14:textId="5CEC5E6F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60A8FA65" w14:textId="6DD6BACF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D9AE30F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4A05A5A4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1.12.2021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5B073B2" w14:textId="6EC872A4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вида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6D535BD0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91405030130398720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31F626D6" w14:textId="28CE41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2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600,000</w:t>
                  </w:r>
                </w:p>
              </w:tc>
            </w:tr>
            <w:tr w:rsidR="00DA1980" w:rsidRPr="006F698A" w14:paraId="144FD518" w14:textId="77777777" w:rsidTr="00A269AF">
              <w:trPr>
                <w:trHeight w:val="1676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0A03DB7" w14:textId="505134E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4E6C9562" w14:textId="4F4520C5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36ABACD7" w14:textId="3B1E331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3127E95" w14:textId="169513B2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78F0919" w14:textId="50182C8F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355CDE5F" w14:textId="1BCAB7A1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6CBB7A1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10508285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BABD26C" w14:textId="7CFDBD9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вид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мест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09B47C96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91405030130398690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C1C4A00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</w:t>
                  </w:r>
                  <w:r w:rsidR="00477B70" w:rsidRPr="006F698A">
                    <w:rPr>
                      <w:rFonts w:ascii="Arial" w:hAnsi="Arial" w:cs="Arial"/>
                      <w:sz w:val="24"/>
                    </w:rPr>
                    <w:t>0</w:t>
                  </w:r>
                  <w:r w:rsidRPr="006F698A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DA1980" w:rsidRPr="006F698A" w14:paraId="468B3152" w14:textId="77777777" w:rsidTr="00A269AF">
              <w:trPr>
                <w:trHeight w:val="3780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55AEAD32" w14:textId="29E58941" w:rsidR="008B10B0" w:rsidRPr="006F698A" w:rsidRDefault="006F698A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3.3.5.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293728D6" w14:textId="1A3EA448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Прочие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работы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44267322" w14:textId="546101F1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21BAD94" w14:textId="5EDDA1D5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ADED285" w14:textId="78F26DB9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613F044B" w14:textId="49538AB3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9949221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63B6D081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769E0DE" w14:textId="5D2698A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33E49617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9105030130398730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35ECA7E" w14:textId="1D130E28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4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811,500</w:t>
                  </w:r>
                </w:p>
              </w:tc>
            </w:tr>
            <w:tr w:rsidR="00DA1980" w:rsidRPr="006F698A" w14:paraId="63C472D1" w14:textId="77777777" w:rsidTr="00A269AF"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1495" w:type="dxa"/>
                  <w:vAlign w:val="center"/>
                </w:tcPr>
                <w:p w14:paraId="64EFDFB1" w14:textId="10085576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1657F63" w14:textId="16A4B326" w:rsidR="008B10B0" w:rsidRPr="006F698A" w:rsidRDefault="006F698A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6F698A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DD4DCFF" w14:textId="11EB1F2C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A2EE8EC" w14:textId="1A3F1CB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4AA67BF" w14:textId="2BEBF801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lastRenderedPageBreak/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085AE534" w14:textId="1622E077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217B510" w14:textId="77777777" w:rsidR="008B10B0" w:rsidRPr="006F698A" w:rsidRDefault="00A90534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01.01.2021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0289F0FF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00EF1360" w14:textId="3351B27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ОКН,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ПЗЗ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84" w:type="dxa"/>
                  <w:gridSpan w:val="2"/>
                  <w:shd w:val="clear" w:color="auto" w:fill="auto"/>
                  <w:vAlign w:val="center"/>
                </w:tcPr>
                <w:p w14:paraId="6EC6E7D9" w14:textId="40CDF343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91404120140000000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FB9537B" w14:textId="777777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160,000</w:t>
                  </w:r>
                </w:p>
              </w:tc>
            </w:tr>
            <w:tr w:rsidR="00DA1980" w:rsidRPr="006F698A" w14:paraId="029CBC01" w14:textId="77777777" w:rsidTr="00A269AF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0275B3AA" w14:textId="4C16F5C4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787A3E45" w14:textId="347CB67B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4B3E225" w14:textId="1C6D41A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3F7606A" w14:textId="18FD58C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43A741C" w14:textId="35B1E373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11853974" w14:textId="447E3193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F9E478" w14:textId="77777777" w:rsidR="008B10B0" w:rsidRPr="006F698A" w:rsidRDefault="00A90534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01.08.2021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13BE9475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1151FD36" w14:textId="4D698D80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ОКН,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ПЗЗ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84" w:type="dxa"/>
                  <w:gridSpan w:val="2"/>
                  <w:shd w:val="clear" w:color="auto" w:fill="auto"/>
                  <w:vAlign w:val="center"/>
                </w:tcPr>
                <w:p w14:paraId="116BB6A5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91404120140191290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C4A89FE" w14:textId="777777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160,000</w:t>
                  </w:r>
                </w:p>
              </w:tc>
            </w:tr>
            <w:tr w:rsidR="00DA1980" w:rsidRPr="006F698A" w14:paraId="49E06443" w14:textId="77777777" w:rsidTr="00A269AF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51E52709" w14:textId="1D364BA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5F1778B5" w14:textId="58CE1013" w:rsidR="008B10B0" w:rsidRPr="006F698A" w:rsidRDefault="008B10B0" w:rsidP="006F698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Комплексное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развитие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сельских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227EB2F0" w14:textId="619DD359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1A36C56" w14:textId="6DAAA1A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5802691" w14:textId="71DE04D2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lastRenderedPageBreak/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40543DF3" w14:textId="604B304B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AD972BC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03137FE0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1E1D654E" w14:textId="48B2B1C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ОКН,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ПЗЗ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84" w:type="dxa"/>
                  <w:gridSpan w:val="2"/>
                  <w:shd w:val="clear" w:color="auto" w:fill="auto"/>
                  <w:vAlign w:val="center"/>
                </w:tcPr>
                <w:p w14:paraId="68C42C44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8E30FC2" w14:textId="777777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557,400</w:t>
                  </w:r>
                </w:p>
              </w:tc>
            </w:tr>
            <w:tr w:rsidR="00DA1980" w:rsidRPr="006F698A" w14:paraId="400CB708" w14:textId="77777777" w:rsidTr="00A269AF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40732F90" w14:textId="2EE5FFF1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5.1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1DF47D42" w14:textId="21157563" w:rsidR="008B10B0" w:rsidRPr="006F698A" w:rsidRDefault="008B10B0" w:rsidP="006F698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Обустройство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площадок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накопления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твердых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коммунальных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47760D91" w14:textId="2BE80AFC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6F33D2F" w14:textId="3C7300C1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C7EEED2" w14:textId="54F79189" w:rsidR="008B10B0" w:rsidRPr="006F698A" w:rsidRDefault="008B10B0" w:rsidP="006F698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F698A">
                    <w:rPr>
                      <w:sz w:val="24"/>
                      <w:szCs w:val="24"/>
                    </w:rPr>
                    <w:t>Сектор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ФЭУ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и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О</w:t>
                  </w:r>
                  <w:r w:rsidR="006F698A">
                    <w:rPr>
                      <w:sz w:val="24"/>
                      <w:szCs w:val="24"/>
                    </w:rPr>
                    <w:t xml:space="preserve"> </w:t>
                  </w:r>
                  <w:r w:rsidRPr="006F698A">
                    <w:rPr>
                      <w:sz w:val="24"/>
                      <w:szCs w:val="24"/>
                    </w:rPr>
                    <w:t>–</w:t>
                  </w:r>
                </w:p>
                <w:p w14:paraId="7C9CB159" w14:textId="14B6B841" w:rsidR="008B10B0" w:rsidRPr="006F698A" w:rsidRDefault="004B5321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24C92FA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01.08.202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6EAF4D2B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6F698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56306E58" w14:textId="5A116F4E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ОКН,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в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ПЗЗ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F698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6F698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84" w:type="dxa"/>
                  <w:gridSpan w:val="2"/>
                  <w:shd w:val="clear" w:color="auto" w:fill="auto"/>
                  <w:vAlign w:val="center"/>
                </w:tcPr>
                <w:p w14:paraId="1B060C66" w14:textId="77777777" w:rsidR="008B10B0" w:rsidRPr="006F698A" w:rsidRDefault="008B10B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2166425" w14:textId="77777777" w:rsidR="008B10B0" w:rsidRPr="006F698A" w:rsidRDefault="00477B70" w:rsidP="006F698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6F698A">
                    <w:rPr>
                      <w:rFonts w:ascii="Arial" w:hAnsi="Arial" w:cs="Arial"/>
                      <w:sz w:val="24"/>
                    </w:rPr>
                    <w:t>557,400</w:t>
                  </w:r>
                </w:p>
              </w:tc>
            </w:tr>
          </w:tbl>
          <w:p w14:paraId="42D694B5" w14:textId="77777777" w:rsidR="008B10B0" w:rsidRPr="006F698A" w:rsidRDefault="008B10B0" w:rsidP="006F698A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B10B0" w:rsidRPr="006F698A" w14:paraId="4F6A4D69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3A93B3ED" w14:textId="77777777" w:rsidR="008B10B0" w:rsidRPr="006F698A" w:rsidRDefault="008B10B0" w:rsidP="006F698A">
            <w:pPr>
              <w:pStyle w:val="ConsPlusNormal"/>
              <w:widowControl/>
              <w:ind w:right="141" w:firstLine="0"/>
              <w:outlineLvl w:val="0"/>
              <w:rPr>
                <w:sz w:val="24"/>
                <w:szCs w:val="24"/>
              </w:rPr>
            </w:pPr>
          </w:p>
        </w:tc>
      </w:tr>
    </w:tbl>
    <w:p w14:paraId="3C288578" w14:textId="77777777" w:rsidR="00053785" w:rsidRPr="006F698A" w:rsidRDefault="00053785" w:rsidP="006F698A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6F698A" w:rsidSect="006F698A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6C4F" w14:textId="77777777" w:rsidR="008A05AE" w:rsidRDefault="008A05AE" w:rsidP="004343FF">
      <w:r>
        <w:separator/>
      </w:r>
    </w:p>
  </w:endnote>
  <w:endnote w:type="continuationSeparator" w:id="0">
    <w:p w14:paraId="644C1AE7" w14:textId="77777777" w:rsidR="008A05AE" w:rsidRDefault="008A05AE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7BF6" w14:textId="77777777" w:rsidR="008A05AE" w:rsidRDefault="008A05AE" w:rsidP="004343FF">
      <w:r>
        <w:separator/>
      </w:r>
    </w:p>
  </w:footnote>
  <w:footnote w:type="continuationSeparator" w:id="0">
    <w:p w14:paraId="057A895F" w14:textId="77777777" w:rsidR="008A05AE" w:rsidRDefault="008A05AE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427B7"/>
    <w:rsid w:val="00046F11"/>
    <w:rsid w:val="00053785"/>
    <w:rsid w:val="00073CF8"/>
    <w:rsid w:val="00082384"/>
    <w:rsid w:val="00092974"/>
    <w:rsid w:val="000B615F"/>
    <w:rsid w:val="000C0674"/>
    <w:rsid w:val="000F0337"/>
    <w:rsid w:val="000F1DAC"/>
    <w:rsid w:val="000F3777"/>
    <w:rsid w:val="001071D0"/>
    <w:rsid w:val="00115654"/>
    <w:rsid w:val="00122343"/>
    <w:rsid w:val="0012575A"/>
    <w:rsid w:val="0014126B"/>
    <w:rsid w:val="0015715E"/>
    <w:rsid w:val="001E3299"/>
    <w:rsid w:val="001E4797"/>
    <w:rsid w:val="00220C80"/>
    <w:rsid w:val="00241251"/>
    <w:rsid w:val="00243C4E"/>
    <w:rsid w:val="00247D65"/>
    <w:rsid w:val="002504EA"/>
    <w:rsid w:val="002527AA"/>
    <w:rsid w:val="00273890"/>
    <w:rsid w:val="002E6A27"/>
    <w:rsid w:val="002F06CB"/>
    <w:rsid w:val="002F41B3"/>
    <w:rsid w:val="0030793A"/>
    <w:rsid w:val="003170D9"/>
    <w:rsid w:val="00323CEF"/>
    <w:rsid w:val="003245D4"/>
    <w:rsid w:val="00344779"/>
    <w:rsid w:val="00347A10"/>
    <w:rsid w:val="00360A64"/>
    <w:rsid w:val="003A486D"/>
    <w:rsid w:val="003B22B3"/>
    <w:rsid w:val="003D74D3"/>
    <w:rsid w:val="004055F9"/>
    <w:rsid w:val="00430AD1"/>
    <w:rsid w:val="004343FF"/>
    <w:rsid w:val="004367D7"/>
    <w:rsid w:val="00477B70"/>
    <w:rsid w:val="00484942"/>
    <w:rsid w:val="004977ED"/>
    <w:rsid w:val="004A1BAE"/>
    <w:rsid w:val="004B5321"/>
    <w:rsid w:val="004C258F"/>
    <w:rsid w:val="005049CB"/>
    <w:rsid w:val="00524E90"/>
    <w:rsid w:val="00552E85"/>
    <w:rsid w:val="005B0AA1"/>
    <w:rsid w:val="006006A5"/>
    <w:rsid w:val="00626528"/>
    <w:rsid w:val="00650B3A"/>
    <w:rsid w:val="006668D4"/>
    <w:rsid w:val="0068113C"/>
    <w:rsid w:val="0069705F"/>
    <w:rsid w:val="006A13DE"/>
    <w:rsid w:val="006C6D06"/>
    <w:rsid w:val="006E3266"/>
    <w:rsid w:val="006F698A"/>
    <w:rsid w:val="00730A97"/>
    <w:rsid w:val="00735E29"/>
    <w:rsid w:val="007504D8"/>
    <w:rsid w:val="00767CFD"/>
    <w:rsid w:val="00772853"/>
    <w:rsid w:val="0078298C"/>
    <w:rsid w:val="007C0DD7"/>
    <w:rsid w:val="007C6B7A"/>
    <w:rsid w:val="007F02AD"/>
    <w:rsid w:val="008221DD"/>
    <w:rsid w:val="00830FDE"/>
    <w:rsid w:val="00836095"/>
    <w:rsid w:val="00853D8D"/>
    <w:rsid w:val="008700BA"/>
    <w:rsid w:val="008804B5"/>
    <w:rsid w:val="00890306"/>
    <w:rsid w:val="008A05AE"/>
    <w:rsid w:val="008B10B0"/>
    <w:rsid w:val="008E783A"/>
    <w:rsid w:val="009354FC"/>
    <w:rsid w:val="00975F4F"/>
    <w:rsid w:val="00980BE7"/>
    <w:rsid w:val="009B18C0"/>
    <w:rsid w:val="009B6260"/>
    <w:rsid w:val="00A04C31"/>
    <w:rsid w:val="00A22EC9"/>
    <w:rsid w:val="00A269AF"/>
    <w:rsid w:val="00A53D6B"/>
    <w:rsid w:val="00A75B86"/>
    <w:rsid w:val="00A8188C"/>
    <w:rsid w:val="00A90534"/>
    <w:rsid w:val="00AB019F"/>
    <w:rsid w:val="00AC196F"/>
    <w:rsid w:val="00AC7ACE"/>
    <w:rsid w:val="00AE1677"/>
    <w:rsid w:val="00AF7913"/>
    <w:rsid w:val="00B21644"/>
    <w:rsid w:val="00B54138"/>
    <w:rsid w:val="00B54302"/>
    <w:rsid w:val="00B55B3F"/>
    <w:rsid w:val="00B72239"/>
    <w:rsid w:val="00B84E7A"/>
    <w:rsid w:val="00BA6067"/>
    <w:rsid w:val="00BC7AF4"/>
    <w:rsid w:val="00BD2472"/>
    <w:rsid w:val="00BE14D9"/>
    <w:rsid w:val="00BF77F8"/>
    <w:rsid w:val="00C60BDB"/>
    <w:rsid w:val="00C60DD1"/>
    <w:rsid w:val="00C61C69"/>
    <w:rsid w:val="00C6516E"/>
    <w:rsid w:val="00C72BFC"/>
    <w:rsid w:val="00C85314"/>
    <w:rsid w:val="00C91AEF"/>
    <w:rsid w:val="00C940E9"/>
    <w:rsid w:val="00CC67D5"/>
    <w:rsid w:val="00CD7A56"/>
    <w:rsid w:val="00CE7B1A"/>
    <w:rsid w:val="00CF3AC8"/>
    <w:rsid w:val="00D02024"/>
    <w:rsid w:val="00D05A76"/>
    <w:rsid w:val="00D4586A"/>
    <w:rsid w:val="00D522D7"/>
    <w:rsid w:val="00DA1980"/>
    <w:rsid w:val="00DC5687"/>
    <w:rsid w:val="00DD06CA"/>
    <w:rsid w:val="00DE4B54"/>
    <w:rsid w:val="00E4339C"/>
    <w:rsid w:val="00E479DF"/>
    <w:rsid w:val="00E5239C"/>
    <w:rsid w:val="00E76A21"/>
    <w:rsid w:val="00EA6171"/>
    <w:rsid w:val="00EC364D"/>
    <w:rsid w:val="00EC77EE"/>
    <w:rsid w:val="00ED474A"/>
    <w:rsid w:val="00F153E0"/>
    <w:rsid w:val="00F254E1"/>
    <w:rsid w:val="00F43107"/>
    <w:rsid w:val="00F91920"/>
    <w:rsid w:val="00FD4A2F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A0B"/>
  <w15:docId w15:val="{B0182257-6D21-4562-80E7-615DB94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normative_legal_acts/%D1%80%D0%B5%D1%88%D0%B5%D0%BD%D0%B8%D0%B5%2012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20</cp:revision>
  <cp:lastPrinted>2021-02-05T04:46:00Z</cp:lastPrinted>
  <dcterms:created xsi:type="dcterms:W3CDTF">2021-02-04T11:00:00Z</dcterms:created>
  <dcterms:modified xsi:type="dcterms:W3CDTF">2021-02-18T09:00:00Z</dcterms:modified>
</cp:coreProperties>
</file>