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</w:t>
      </w:r>
    </w:p>
    <w:p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>
      <w:pPr>
        <w:pStyle w:val="a6"/>
        <w:ind w:right="28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>
      <w:pPr>
        <w:pStyle w:val="a6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 С Т А Н О В Л Е Н И Е</w:t>
      </w:r>
    </w:p>
    <w:p>
      <w:pPr>
        <w:pStyle w:val="a6"/>
        <w:rPr>
          <w:rFonts w:ascii="Arial" w:hAnsi="Arial" w:cs="Arial"/>
          <w:sz w:val="24"/>
          <w:szCs w:val="24"/>
        </w:rPr>
      </w:pPr>
    </w:p>
    <w:p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07 » июня 2019 г.                                                                                                             № 249</w:t>
      </w:r>
    </w:p>
    <w:p>
      <w:pPr>
        <w:pStyle w:val="ConsPlusTitle"/>
        <w:widowControl/>
        <w:ind w:right="4819" w:firstLine="708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г. Калач</w:t>
      </w:r>
    </w:p>
    <w:p>
      <w:pPr>
        <w:pStyle w:val="Default"/>
        <w:ind w:right="3969"/>
        <w:jc w:val="both"/>
        <w:rPr>
          <w:rFonts w:ascii="Arial" w:hAnsi="Arial" w:cs="Arial"/>
        </w:rPr>
      </w:pPr>
    </w:p>
    <w:p>
      <w:pPr>
        <w:pStyle w:val="Default"/>
        <w:ind w:right="396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внесении изменений в постановление администрации городского поселения город Калач от 25.12.2013 г. № 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2014 - 2021 годы» (в редакции постановлений от 16.11.2015 №424,</w:t>
      </w:r>
      <w:r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hAnsi="Arial" w:cs="Arial"/>
        </w:rPr>
        <w:t>от 24.02.2016г. №54,</w:t>
      </w:r>
      <w:r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hAnsi="Arial" w:cs="Arial"/>
        </w:rPr>
        <w:t>от 18.08.2016г. №392, от 13.02.2017 г. № 56, от 13.04.2017 г. №158, от 18.07.2017 г. №357</w:t>
      </w:r>
      <w:proofErr w:type="gramEnd"/>
      <w:r>
        <w:rPr>
          <w:rFonts w:ascii="Arial" w:hAnsi="Arial" w:cs="Arial"/>
        </w:rPr>
        <w:t>, от 31.08.2017 №451, от 28.12.2017 г. №674,от 28.04.2018 г. № 152, от16.07.2018 №295, от15.11.2018 №531, от 24.12.2018 №641, от 29.12.2018 №661, от 22.02.2019 №66, от 15.04.2019 №164)</w:t>
      </w:r>
    </w:p>
    <w:p>
      <w:pPr>
        <w:rPr>
          <w:rFonts w:ascii="Arial" w:hAnsi="Arial" w:cs="Arial"/>
        </w:rPr>
      </w:pPr>
    </w:p>
    <w:p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2014 - 2021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 от 25 декабря 2018 года №38 «О бюджете городского поселения город Калач Калачеевского муниципального района Воронежской области на</w:t>
      </w:r>
      <w:proofErr w:type="gramEnd"/>
      <w:r>
        <w:rPr>
          <w:rFonts w:ascii="Arial" w:hAnsi="Arial" w:cs="Arial"/>
        </w:rPr>
        <w:t xml:space="preserve"> 2019 год и на плановый период 2020-2021 годов» (в ред. от 25.04.2019 №61) администрация городского поселения город Калач Калачеевского муниципального района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>
      <w:pPr>
        <w:ind w:firstLine="567"/>
        <w:rPr>
          <w:rFonts w:ascii="Arial" w:hAnsi="Arial" w:cs="Arial"/>
        </w:rPr>
      </w:pPr>
    </w:p>
    <w:p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постановление администрации городского поселения город Калач от 25.12.2013 г. №361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2014 - 2021 годы» (в редакции постановлений от 16.11.2015 №424, от 24.02.2016г. №54, от 18.08.2016г. №392, от 13.02.2017 г. № 56, от 13.04.2017 г. №158, от 18.07.2017 г. №357, от 31.08.2017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г. № 451, от 28.12.2017 г. №674, 28.04.2018 г. № 152, от 16.07.2018 №295 от15.11.2018 №531, от 24.12.2018 №641, от 29.12.2018 №661, от 22.02.2019 №66, от 15.04.2019 №164) следующие изменения:</w:t>
      </w:r>
      <w:proofErr w:type="gramEnd"/>
    </w:p>
    <w:p>
      <w:pPr>
        <w:pStyle w:val="ConsPlusCell"/>
        <w:ind w:firstLine="567"/>
        <w:jc w:val="both"/>
        <w:rPr>
          <w:sz w:val="24"/>
          <w:szCs w:val="24"/>
        </w:rPr>
      </w:pPr>
    </w:p>
    <w:p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</w:t>
      </w:r>
      <w:proofErr w:type="gramStart"/>
      <w:r>
        <w:rPr>
          <w:rFonts w:ascii="Arial" w:hAnsi="Arial" w:cs="Arial"/>
        </w:rPr>
        <w:t>поселении</w:t>
      </w:r>
      <w:proofErr w:type="gramEnd"/>
      <w:r>
        <w:rPr>
          <w:rFonts w:ascii="Arial" w:hAnsi="Arial" w:cs="Arial"/>
        </w:rPr>
        <w:t xml:space="preserve"> город Калач Калачеевского муниципального района на 2014 - 2021 годы» (далее Программа) изложить в следующей редакции:</w:t>
      </w:r>
    </w:p>
    <w:p>
      <w:pPr>
        <w:ind w:firstLine="709"/>
        <w:rPr>
          <w:rFonts w:ascii="Arial" w:hAnsi="Arial" w:cs="Aria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5A0" w:firstRow="1" w:lastRow="0" w:firstColumn="1" w:lastColumn="1" w:noHBand="0" w:noVBand="1"/>
      </w:tblPr>
      <w:tblGrid>
        <w:gridCol w:w="2722"/>
        <w:gridCol w:w="1357"/>
        <w:gridCol w:w="1608"/>
        <w:gridCol w:w="2012"/>
        <w:gridCol w:w="2832"/>
      </w:tblGrid>
      <w:tr>
        <w:trPr>
          <w:trHeight w:val="496"/>
          <w:tblCellSpacing w:w="20" w:type="dxa"/>
        </w:trPr>
        <w:tc>
          <w:tcPr>
            <w:tcW w:w="1277" w:type="pct"/>
            <w:vMerge w:val="restart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Объемы и источники финансирования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муниципальной программы</w:t>
            </w:r>
          </w:p>
          <w:p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(в действующих </w:t>
            </w:r>
            <w:proofErr w:type="gramStart"/>
            <w:r>
              <w:rPr>
                <w:rFonts w:ascii="Arial" w:hAnsi="Arial" w:cs="Arial"/>
                <w:color w:val="000000"/>
              </w:rPr>
              <w:t>ценах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каждого года реализации муниципальной программы)</w:t>
            </w:r>
          </w:p>
        </w:tc>
        <w:tc>
          <w:tcPr>
            <w:tcW w:w="3661" w:type="pct"/>
            <w:gridSpan w:val="4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городского поселения </w:t>
            </w:r>
            <w:r>
              <w:rPr>
                <w:rFonts w:ascii="Arial" w:hAnsi="Arial" w:cs="Arial"/>
              </w:rPr>
              <w:lastRenderedPageBreak/>
              <w:t>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  <w:proofErr w:type="gramEnd"/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средств финансирования Программы составляет 193 557,04 тыс. рублей, в том числе:</w:t>
            </w:r>
          </w:p>
        </w:tc>
      </w:tr>
      <w:tr>
        <w:trPr>
          <w:trHeight w:val="278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753" w:type="pct"/>
            <w:vMerge w:val="restart"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тыс. руб.</w:t>
            </w:r>
          </w:p>
        </w:tc>
        <w:tc>
          <w:tcPr>
            <w:tcW w:w="2235" w:type="pct"/>
            <w:gridSpan w:val="2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</w:tr>
      <w:tr>
        <w:trPr>
          <w:trHeight w:val="277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6" w:type="pct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269" w:type="pct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Бюджет  городского поселения город Калач Калачеевского муниципального района, тыс. руб.</w:t>
            </w:r>
          </w:p>
        </w:tc>
      </w:tr>
      <w:tr>
        <w:trPr>
          <w:trHeight w:val="342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753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25135,90</w:t>
            </w:r>
          </w:p>
        </w:tc>
        <w:tc>
          <w:tcPr>
            <w:tcW w:w="946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25135,90</w:t>
            </w:r>
          </w:p>
        </w:tc>
      </w:tr>
      <w:tr>
        <w:trPr>
          <w:trHeight w:val="347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753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19263,55</w:t>
            </w:r>
          </w:p>
        </w:tc>
        <w:tc>
          <w:tcPr>
            <w:tcW w:w="946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19263,55</w:t>
            </w:r>
          </w:p>
        </w:tc>
      </w:tr>
      <w:tr>
        <w:trPr>
          <w:trHeight w:val="33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753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22052,29</w:t>
            </w:r>
          </w:p>
        </w:tc>
        <w:tc>
          <w:tcPr>
            <w:tcW w:w="946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22052,29</w:t>
            </w:r>
          </w:p>
        </w:tc>
      </w:tr>
      <w:tr>
        <w:trPr>
          <w:trHeight w:val="21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753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23589,20</w:t>
            </w:r>
          </w:p>
        </w:tc>
        <w:tc>
          <w:tcPr>
            <w:tcW w:w="946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23589,20</w:t>
            </w:r>
          </w:p>
        </w:tc>
      </w:tr>
      <w:tr>
        <w:trPr>
          <w:trHeight w:val="30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53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20108,50</w:t>
            </w:r>
          </w:p>
        </w:tc>
        <w:tc>
          <w:tcPr>
            <w:tcW w:w="946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20108,50</w:t>
            </w:r>
          </w:p>
        </w:tc>
      </w:tr>
      <w:tr>
        <w:trPr>
          <w:trHeight w:val="45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753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36443,60</w:t>
            </w:r>
          </w:p>
        </w:tc>
        <w:tc>
          <w:tcPr>
            <w:tcW w:w="946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14253,90</w:t>
            </w:r>
          </w:p>
        </w:tc>
        <w:tc>
          <w:tcPr>
            <w:tcW w:w="1269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22189,70</w:t>
            </w:r>
          </w:p>
        </w:tc>
      </w:tr>
      <w:tr>
        <w:trPr>
          <w:trHeight w:val="31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53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22910,80</w:t>
            </w:r>
          </w:p>
        </w:tc>
        <w:tc>
          <w:tcPr>
            <w:tcW w:w="946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22910,80</w:t>
            </w:r>
          </w:p>
        </w:tc>
      </w:tr>
      <w:tr>
        <w:trPr>
          <w:trHeight w:val="31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53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24053,20</w:t>
            </w:r>
          </w:p>
        </w:tc>
        <w:tc>
          <w:tcPr>
            <w:tcW w:w="946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9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24053,20</w:t>
            </w:r>
          </w:p>
        </w:tc>
      </w:tr>
      <w:tr>
        <w:trPr>
          <w:trHeight w:val="31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53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193 557,04</w:t>
            </w:r>
          </w:p>
        </w:tc>
        <w:tc>
          <w:tcPr>
            <w:tcW w:w="946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14253,90</w:t>
            </w:r>
          </w:p>
        </w:tc>
        <w:tc>
          <w:tcPr>
            <w:tcW w:w="1269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179303,14</w:t>
            </w:r>
          </w:p>
        </w:tc>
      </w:tr>
      <w:tr>
        <w:trPr>
          <w:trHeight w:val="1065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pct"/>
            <w:gridSpan w:val="4"/>
            <w:tcBorders>
              <w:top w:val="outset" w:sz="6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 </w:t>
            </w:r>
          </w:p>
        </w:tc>
      </w:tr>
    </w:tbl>
    <w:p>
      <w:pPr>
        <w:pStyle w:val="ConsPlusCell"/>
        <w:ind w:firstLine="709"/>
        <w:jc w:val="both"/>
        <w:rPr>
          <w:sz w:val="24"/>
          <w:szCs w:val="24"/>
        </w:rPr>
      </w:pPr>
    </w:p>
    <w:p>
      <w:pPr>
        <w:pStyle w:val="ConsPlusCel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Приложение к муниципальной программе «Развитие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на 2014 - 2021годы» с №2,№3,№5 изложить в новой редакции согласно приложениям №1, №2, №3  к настоящему постановлению.</w:t>
      </w:r>
    </w:p>
    <w:p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постановление в официальном периодическом </w:t>
      </w:r>
      <w:proofErr w:type="gramStart"/>
      <w:r>
        <w:rPr>
          <w:rFonts w:ascii="Arial" w:hAnsi="Arial" w:cs="Arial"/>
        </w:rPr>
        <w:t>издании</w:t>
      </w:r>
      <w:proofErr w:type="gramEnd"/>
      <w:r>
        <w:rPr>
          <w:rFonts w:ascii="Arial" w:hAnsi="Arial" w:cs="Arial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ConsPlusNormal"/>
        <w:widowControl/>
        <w:ind w:firstLine="0"/>
        <w:jc w:val="both"/>
        <w:rPr>
          <w:sz w:val="24"/>
          <w:szCs w:val="24"/>
        </w:rPr>
      </w:pPr>
    </w:p>
    <w:p>
      <w:pPr>
        <w:pStyle w:val="ConsPlusNormal"/>
        <w:widowControl/>
        <w:ind w:firstLine="0"/>
        <w:jc w:val="both"/>
        <w:rPr>
          <w:sz w:val="24"/>
          <w:szCs w:val="24"/>
        </w:rPr>
      </w:pPr>
    </w:p>
    <w:p>
      <w:pPr>
        <w:pStyle w:val="ConsPlusNormal"/>
        <w:widowControl/>
        <w:ind w:firstLine="0"/>
        <w:jc w:val="both"/>
        <w:rPr>
          <w:sz w:val="24"/>
          <w:szCs w:val="24"/>
        </w:rPr>
      </w:pPr>
    </w:p>
    <w:p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a5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                                                              Т.В. Мирошникова</w:t>
      </w:r>
      <w:r>
        <w:rPr>
          <w:sz w:val="24"/>
          <w:szCs w:val="24"/>
        </w:rPr>
        <w:br w:type="page"/>
      </w:r>
    </w:p>
    <w:p>
      <w:pPr>
        <w:pStyle w:val="a5"/>
        <w:rPr>
          <w:sz w:val="24"/>
          <w:szCs w:val="24"/>
        </w:rPr>
        <w:sect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городского поселения город Калач</w:t>
      </w:r>
    </w:p>
    <w:p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07.06.2019 г.№ 249</w:t>
      </w:r>
    </w:p>
    <w:p>
      <w:pPr>
        <w:jc w:val="right"/>
        <w:rPr>
          <w:rFonts w:ascii="Arial" w:hAnsi="Arial" w:cs="Arial"/>
          <w:color w:val="000000"/>
        </w:rPr>
      </w:pP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</w:t>
      </w:r>
      <w:proofErr w:type="gramStart"/>
      <w:r>
        <w:rPr>
          <w:rFonts w:ascii="Arial" w:hAnsi="Arial" w:cs="Arial"/>
          <w:bCs/>
        </w:rPr>
        <w:t>поселении</w:t>
      </w:r>
      <w:proofErr w:type="gramEnd"/>
      <w:r>
        <w:rPr>
          <w:rFonts w:ascii="Arial" w:hAnsi="Arial" w:cs="Arial"/>
          <w:bCs/>
        </w:rPr>
        <w:t xml:space="preserve"> город Калач Калачеевского муниципального района Воронежской области на 2014-2021 г. г."</w:t>
      </w:r>
    </w:p>
    <w:p>
      <w:pPr>
        <w:jc w:val="center"/>
        <w:rPr>
          <w:rFonts w:ascii="Arial" w:hAnsi="Arial" w:cs="Arial"/>
          <w:bCs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275"/>
        <w:gridCol w:w="1134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муниципальной программы,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Источники ресурсного обеспечения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 бюджета по годам реализации муниципальной программы, тыс. руб.</w:t>
            </w:r>
          </w:p>
        </w:tc>
      </w:tr>
      <w:tr>
        <w:trPr>
          <w:trHeight w:val="14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(второй год реализации)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(третий год реализации)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(четвертый год реализации)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2018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(пятый год реализации)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2019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(шестой год реализации)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(седьмой год реализации)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(восьмой год реализации)</w:t>
            </w:r>
          </w:p>
        </w:tc>
      </w:tr>
      <w:tr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>
        <w:trPr>
          <w:trHeight w:val="17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"Развитие культуры и туризма в городском </w:t>
            </w:r>
            <w:proofErr w:type="gramStart"/>
            <w:r>
              <w:rPr>
                <w:rFonts w:ascii="Arial" w:hAnsi="Arial" w:cs="Arial"/>
                <w:bCs/>
              </w:rPr>
              <w:t>поселении</w:t>
            </w:r>
            <w:proofErr w:type="gramEnd"/>
            <w:r>
              <w:rPr>
                <w:rFonts w:ascii="Arial" w:hAnsi="Arial" w:cs="Arial"/>
                <w:bCs/>
              </w:rPr>
              <w:t xml:space="preserve"> город Калач Калачеевского  муниципального района Воронежской области в 2014 - 2021гг."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193557,04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25135,90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19263,55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36443,60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24053,20</w:t>
            </w:r>
          </w:p>
        </w:tc>
      </w:tr>
      <w:tr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14253,90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14253,90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179303,14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25135,90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19263,55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22052,29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23589,20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20108,50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22189,70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22910,80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24053,20</w:t>
            </w:r>
          </w:p>
        </w:tc>
      </w:tr>
      <w:tr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Подпрограмма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1.1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МКУ "Дворец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МКУ "Дворец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9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Культурно-досуговая деятельность и народное творчество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160397,30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18754,30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14362,18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16898,22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18125,60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33612,90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19910,30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20863,70</w:t>
            </w:r>
          </w:p>
        </w:tc>
      </w:tr>
      <w:tr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14253,90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14253,90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146143,40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18754,30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14362,18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16898,22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18125,60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19359,00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19910,30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20863,70</w:t>
            </w:r>
          </w:p>
        </w:tc>
      </w:tr>
      <w:tr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МКУ "РДК "Юбилейный"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91129,49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13416,30</w:t>
            </w:r>
          </w:p>
        </w:tc>
      </w:tr>
      <w:tr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МКУ "РДК "Юбилейный"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53613,91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7447,40</w:t>
            </w:r>
          </w:p>
        </w:tc>
      </w:tr>
      <w:tr>
        <w:trPr>
          <w:trHeight w:val="1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Создание без барьерной среды  в МКУ "РДК" </w:t>
            </w:r>
            <w:proofErr w:type="gramStart"/>
            <w:r>
              <w:rPr>
                <w:rFonts w:ascii="Arial" w:hAnsi="Arial" w:cs="Arial"/>
                <w:color w:val="000000"/>
              </w:rPr>
              <w:t>Юбилейный</w:t>
            </w:r>
            <w:proofErr w:type="gramEnd"/>
            <w:r>
              <w:rPr>
                <w:rFonts w:ascii="Arial" w:hAnsi="Arial" w:cs="Arial"/>
                <w:color w:val="000000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>
              <w:rPr>
                <w:rFonts w:ascii="Arial" w:hAnsi="Arial" w:cs="Arial"/>
              </w:rPr>
              <w:lastRenderedPageBreak/>
              <w:t>мероприятие 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Расходы на </w:t>
            </w:r>
            <w:r>
              <w:rPr>
                <w:rFonts w:ascii="Arial" w:hAnsi="Arial" w:cs="Arial"/>
                <w:color w:val="000000"/>
              </w:rPr>
              <w:lastRenderedPageBreak/>
              <w:t>капитальный ремонт ДК им. Чапаева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Всего, в </w:t>
            </w:r>
            <w:r>
              <w:rPr>
                <w:rFonts w:ascii="Arial" w:hAnsi="Arial" w:cs="Arial"/>
                <w:bCs/>
              </w:rPr>
              <w:lastRenderedPageBreak/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14972,90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14972,9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14253,90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14253,90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3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2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32389,14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4901,37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5154,07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5463,60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2238,40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3189,50</w:t>
            </w:r>
          </w:p>
        </w:tc>
      </w:tr>
      <w:tr>
        <w:trPr>
          <w:trHeight w:val="19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27861,38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3189,50</w:t>
            </w:r>
          </w:p>
        </w:tc>
      </w:tr>
      <w:tr>
        <w:trPr>
          <w:trHeight w:val="1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деятельности МКУ "Калачевская центральная </w:t>
            </w:r>
            <w:r>
              <w:rPr>
                <w:rFonts w:ascii="Arial" w:hAnsi="Arial" w:cs="Arial"/>
                <w:color w:val="000000"/>
              </w:rPr>
              <w:lastRenderedPageBreak/>
              <w:t>библиотека</w:t>
            </w:r>
            <w:proofErr w:type="gramStart"/>
            <w:r>
              <w:rPr>
                <w:rFonts w:ascii="Arial" w:hAnsi="Arial" w:cs="Arial"/>
                <w:color w:val="000000"/>
              </w:rPr>
              <w:t>"(</w:t>
            </w:r>
            <w:proofErr w:type="gramEnd"/>
            <w:r>
              <w:rPr>
                <w:rFonts w:ascii="Arial" w:hAnsi="Arial" w:cs="Arial"/>
                <w:color w:val="000000"/>
              </w:rPr>
              <w:t>до 01.01.2018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4527,76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Подпрограмма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Развитие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</w:tbl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городского поселения город Калач</w:t>
      </w:r>
    </w:p>
    <w:p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07.06.2019 г.№ 249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Финансовое обеспечение и прогнозная (справочная) оценка расходов областного и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</w:t>
      </w:r>
      <w:proofErr w:type="gramStart"/>
      <w:r>
        <w:rPr>
          <w:rFonts w:ascii="Arial" w:hAnsi="Arial" w:cs="Arial"/>
          <w:bCs/>
          <w:color w:val="000000"/>
        </w:rPr>
        <w:t>поселении</w:t>
      </w:r>
      <w:proofErr w:type="gramEnd"/>
      <w:r>
        <w:rPr>
          <w:rFonts w:ascii="Arial" w:hAnsi="Arial" w:cs="Arial"/>
          <w:bCs/>
          <w:color w:val="000000"/>
        </w:rPr>
        <w:t xml:space="preserve"> город Калач Калачеевского муниципального района на 2014-2021 </w:t>
      </w:r>
      <w:proofErr w:type="spellStart"/>
      <w:r>
        <w:rPr>
          <w:rFonts w:ascii="Arial" w:hAnsi="Arial" w:cs="Arial"/>
          <w:bCs/>
          <w:color w:val="000000"/>
        </w:rPr>
        <w:t>г.г</w:t>
      </w:r>
      <w:proofErr w:type="spellEnd"/>
      <w:r>
        <w:rPr>
          <w:rFonts w:ascii="Arial" w:hAnsi="Arial" w:cs="Arial"/>
          <w:bCs/>
          <w:color w:val="000000"/>
        </w:rPr>
        <w:t>."</w:t>
      </w:r>
    </w:p>
    <w:p>
      <w:pPr>
        <w:jc w:val="center"/>
        <w:rPr>
          <w:rFonts w:ascii="Arial" w:hAnsi="Arial" w:cs="Arial"/>
          <w:bCs/>
          <w:color w:val="000000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275"/>
        <w:gridCol w:w="1134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муниципальной программы,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Источники ресурсного обеспечения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Оценка расходов по годам реализации муниципальной программы, тыс. руб.</w:t>
            </w:r>
          </w:p>
        </w:tc>
      </w:tr>
      <w:tr>
        <w:trPr>
          <w:trHeight w:val="14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(второй год реализации)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(третий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(четвертый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2018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(пятый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2019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(шестой год реализации)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(седьмой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(восьмой год реализации) </w:t>
            </w:r>
          </w:p>
        </w:tc>
      </w:tr>
      <w:tr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>
        <w:trPr>
          <w:trHeight w:val="17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"Развитие культуры и туризма в городском </w:t>
            </w:r>
            <w:proofErr w:type="gramStart"/>
            <w:r>
              <w:rPr>
                <w:rFonts w:ascii="Arial" w:hAnsi="Arial" w:cs="Arial"/>
                <w:bCs/>
              </w:rPr>
              <w:t>поселении</w:t>
            </w:r>
            <w:proofErr w:type="gramEnd"/>
            <w:r>
              <w:rPr>
                <w:rFonts w:ascii="Arial" w:hAnsi="Arial" w:cs="Arial"/>
                <w:bCs/>
              </w:rPr>
              <w:t xml:space="preserve"> город Калач Калачеевского  муниципального района Воронежской области в 2014 - 2021гг."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193557,04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25135,90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19263,55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36443,60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24053,20</w:t>
            </w:r>
          </w:p>
        </w:tc>
      </w:tr>
      <w:tr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14253,90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14253,90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179303,14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25135,90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19263,55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22052,29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23589,20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20108,50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22189,70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22910,80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24053,20</w:t>
            </w:r>
          </w:p>
        </w:tc>
      </w:tr>
      <w:tr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Подпрограмма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1.1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МКУ "Дворец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МКУ "Дворец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9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Культурно-досуговая деятельность и народное творчество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160397,30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18754,30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14362,18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16898,22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18125,60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33612,90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19910,30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20863,70</w:t>
            </w:r>
          </w:p>
        </w:tc>
      </w:tr>
      <w:tr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14253,90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14253,90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146143,40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18754,30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14362,18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16898,22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18125,60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19359,00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19910,30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20863,70</w:t>
            </w:r>
          </w:p>
        </w:tc>
      </w:tr>
      <w:tr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МКУ "РДК "Юбилейный"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91129,49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13416,30</w:t>
            </w:r>
          </w:p>
        </w:tc>
      </w:tr>
      <w:tr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 деятельности МКУ "РДК "Юбилейный"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53613,91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7447,40</w:t>
            </w:r>
          </w:p>
        </w:tc>
      </w:tr>
      <w:tr>
        <w:trPr>
          <w:trHeight w:val="1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Создание без барьерной среды  в МКУ "РДК" </w:t>
            </w:r>
            <w:proofErr w:type="gramStart"/>
            <w:r>
              <w:rPr>
                <w:rFonts w:ascii="Arial" w:hAnsi="Arial" w:cs="Arial"/>
                <w:color w:val="000000"/>
              </w:rPr>
              <w:t>Юбилейный</w:t>
            </w:r>
            <w:proofErr w:type="gramEnd"/>
            <w:r>
              <w:rPr>
                <w:rFonts w:ascii="Arial" w:hAnsi="Arial" w:cs="Arial"/>
                <w:color w:val="000000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>
              <w:rPr>
                <w:rFonts w:ascii="Arial" w:hAnsi="Arial" w:cs="Arial"/>
              </w:rPr>
              <w:lastRenderedPageBreak/>
              <w:t>мероприятие 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Расходы на </w:t>
            </w:r>
            <w:r>
              <w:rPr>
                <w:rFonts w:ascii="Arial" w:hAnsi="Arial" w:cs="Arial"/>
                <w:color w:val="000000"/>
              </w:rPr>
              <w:lastRenderedPageBreak/>
              <w:t>капитальный ремонт ДК им. Чапаева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Всего, в </w:t>
            </w:r>
            <w:r>
              <w:rPr>
                <w:rFonts w:ascii="Arial" w:hAnsi="Arial" w:cs="Arial"/>
                <w:bCs/>
              </w:rPr>
              <w:lastRenderedPageBreak/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14972,90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14972,9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14253,90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14253,90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3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2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32389,14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4901,37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5154,07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5463,60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2238,40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3189,50</w:t>
            </w:r>
          </w:p>
        </w:tc>
      </w:tr>
      <w:tr>
        <w:trPr>
          <w:trHeight w:val="19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обслуживания населения, комплектование и обеспечение сохранности  библиотечных фондов библиотеки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27861,38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3189,50</w:t>
            </w:r>
          </w:p>
        </w:tc>
      </w:tr>
      <w:tr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деятельности МКУ "Калачевская центральная </w:t>
            </w:r>
            <w:r>
              <w:rPr>
                <w:rFonts w:ascii="Arial" w:hAnsi="Arial" w:cs="Arial"/>
                <w:color w:val="000000"/>
              </w:rPr>
              <w:lastRenderedPageBreak/>
              <w:t>библиотека</w:t>
            </w:r>
            <w:proofErr w:type="gramStart"/>
            <w:r>
              <w:rPr>
                <w:rFonts w:ascii="Arial" w:hAnsi="Arial" w:cs="Arial"/>
                <w:color w:val="000000"/>
              </w:rPr>
              <w:t>"(</w:t>
            </w:r>
            <w:proofErr w:type="gramEnd"/>
            <w:r>
              <w:rPr>
                <w:rFonts w:ascii="Arial" w:hAnsi="Arial" w:cs="Arial"/>
                <w:color w:val="000000"/>
              </w:rPr>
              <w:t>до 01.01.2018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4527,76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Подпрограмма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Развитие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</w:tbl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городского поселения город Калач</w:t>
      </w:r>
    </w:p>
    <w:p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07.06.2019 г.№ 249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2019 г."</w:t>
      </w:r>
    </w:p>
    <w:p>
      <w:pPr>
        <w:jc w:val="center"/>
        <w:rPr>
          <w:rFonts w:ascii="Arial" w:hAnsi="Arial" w:cs="Arial"/>
          <w:bCs/>
          <w:color w:val="000000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1746"/>
        <w:gridCol w:w="1656"/>
        <w:gridCol w:w="1560"/>
        <w:gridCol w:w="2693"/>
        <w:gridCol w:w="1417"/>
        <w:gridCol w:w="1418"/>
      </w:tblGrid>
      <w:tr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2018 год</w:t>
            </w:r>
          </w:p>
        </w:tc>
      </w:tr>
      <w:tr>
        <w:trPr>
          <w:trHeight w:val="26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окончания реализации мероприятия в очередном финансовом году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>
        <w:trPr>
          <w:trHeight w:val="2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"Развитие культуры и туризма в Калачеевском муниципальном </w:t>
            </w:r>
            <w:proofErr w:type="gramStart"/>
            <w:r>
              <w:rPr>
                <w:rFonts w:ascii="Arial" w:hAnsi="Arial" w:cs="Arial"/>
              </w:rPr>
              <w:t>районе</w:t>
            </w:r>
            <w:proofErr w:type="gramEnd"/>
            <w:r>
              <w:rPr>
                <w:rFonts w:ascii="Arial" w:hAnsi="Arial" w:cs="Arial"/>
              </w:rPr>
              <w:t xml:space="preserve"> на 2014-2021 гг."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"Развитие культуры и туризма в Калачеевском муниципальном </w:t>
            </w:r>
            <w:proofErr w:type="gramStart"/>
            <w:r>
              <w:rPr>
                <w:rFonts w:ascii="Arial" w:hAnsi="Arial" w:cs="Arial"/>
              </w:rPr>
              <w:t>районе</w:t>
            </w:r>
            <w:proofErr w:type="gramEnd"/>
            <w:r>
              <w:rPr>
                <w:rFonts w:ascii="Arial" w:hAnsi="Arial" w:cs="Arial"/>
              </w:rPr>
              <w:t xml:space="preserve"> на 2014-2021 гг."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36443,60</w:t>
            </w:r>
          </w:p>
        </w:tc>
      </w:tr>
      <w:tr>
        <w:trPr>
          <w:trHeight w:val="27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городского поселения город Калач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91407070210059200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1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Культурно-досуговая деятельность и народное творчество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городского поселения город Калач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91408010220200590200,</w:t>
            </w:r>
          </w:p>
          <w:p>
            <w:pPr>
              <w:ind w:left="-108" w:right="-108"/>
              <w:jc w:val="center"/>
              <w:rPr>
                <w:rFonts w:ascii="Arial" w:hAnsi="Arial" w:cs="Arial"/>
              </w:rPr>
            </w:pPr>
          </w:p>
          <w:p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9140801022</w:t>
            </w:r>
            <w:r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  <w:lang w:val="en-US"/>
              </w:rPr>
              <w:t>S8750</w:t>
            </w: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33612,90</w:t>
            </w:r>
          </w:p>
        </w:tc>
      </w:tr>
      <w:tr>
        <w:trPr>
          <w:trHeight w:val="20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Развитие библиотечного обслуживани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я(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городского поселения город Калач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91408010230100590540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2830,70</w:t>
            </w:r>
          </w:p>
        </w:tc>
      </w:tr>
      <w:tr>
        <w:trPr>
          <w:trHeight w:val="6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Развитие туризма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городского поселения город Калач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>
      <w:pPr>
        <w:jc w:val="center"/>
        <w:rPr>
          <w:rFonts w:ascii="Arial" w:hAnsi="Arial" w:cs="Arial"/>
        </w:rPr>
      </w:pPr>
      <w:bookmarkStart w:id="0" w:name="_GoBack"/>
      <w:bookmarkEnd w:id="0"/>
    </w:p>
    <w:sectPr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2019-06-07T07:36:00Z</dcterms:created>
  <dcterms:modified xsi:type="dcterms:W3CDTF">2019-06-10T05:33:00Z</dcterms:modified>
</cp:coreProperties>
</file>